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1A48C7" w14:textId="71F7ECC7" w:rsidR="00724804" w:rsidRPr="006F0D11" w:rsidRDefault="00DA6611" w:rsidP="0049749A">
      <w:pPr>
        <w:pStyle w:val="Heading1"/>
        <w:jc w:val="both"/>
        <w:rPr>
          <w:rFonts w:asciiTheme="minorHAnsi" w:hAnsiTheme="minorHAnsi"/>
          <w:sz w:val="36"/>
          <w:szCs w:val="36"/>
          <w:lang w:val="ro-RO"/>
        </w:rPr>
      </w:pPr>
      <w:r>
        <w:rPr>
          <w:rFonts w:asciiTheme="minorHAnsi" w:hAnsiTheme="minorHAnsi"/>
          <w:sz w:val="36"/>
          <w:szCs w:val="36"/>
          <w:lang w:val="pt-BR"/>
        </w:rPr>
        <w:t>Actuali</w:t>
      </w:r>
      <w:r>
        <w:rPr>
          <w:rFonts w:asciiTheme="minorHAnsi" w:hAnsiTheme="minorHAnsi"/>
          <w:sz w:val="36"/>
          <w:szCs w:val="36"/>
          <w:lang w:val="ro-RO"/>
        </w:rPr>
        <w:t>zări</w:t>
      </w:r>
      <w:r w:rsidR="009A4BC4">
        <w:rPr>
          <w:rFonts w:asciiTheme="minorHAnsi" w:hAnsiTheme="minorHAnsi"/>
          <w:sz w:val="36"/>
          <w:szCs w:val="36"/>
          <w:lang w:val="ro-RO"/>
        </w:rPr>
        <w:t>/</w:t>
      </w:r>
      <w:r w:rsidRPr="006F0D11">
        <w:rPr>
          <w:rFonts w:asciiTheme="minorHAnsi" w:hAnsiTheme="minorHAnsi"/>
          <w:sz w:val="36"/>
          <w:szCs w:val="36"/>
          <w:lang w:val="pt-BR"/>
        </w:rPr>
        <w:t xml:space="preserve">Modificări </w:t>
      </w:r>
      <w:r w:rsidR="00724804" w:rsidRPr="006F0D11">
        <w:rPr>
          <w:rFonts w:asciiTheme="minorHAnsi" w:hAnsiTheme="minorHAnsi"/>
          <w:sz w:val="36"/>
          <w:szCs w:val="36"/>
          <w:lang w:val="pt-BR"/>
        </w:rPr>
        <w:t xml:space="preserve">propuse la </w:t>
      </w:r>
      <w:r w:rsidR="00A07299" w:rsidRPr="006F0D11">
        <w:rPr>
          <w:rFonts w:asciiTheme="minorHAnsi" w:hAnsiTheme="minorHAnsi"/>
          <w:sz w:val="36"/>
          <w:szCs w:val="36"/>
          <w:lang w:val="pt-BR"/>
        </w:rPr>
        <w:t xml:space="preserve">Regulamentul de Organizare și Funcționare </w:t>
      </w:r>
      <w:r w:rsidR="000164AC" w:rsidRPr="006F0D11">
        <w:rPr>
          <w:rFonts w:asciiTheme="minorHAnsi" w:hAnsiTheme="minorHAnsi"/>
          <w:sz w:val="36"/>
          <w:szCs w:val="36"/>
          <w:lang w:val="pt-BR"/>
        </w:rPr>
        <w:t xml:space="preserve">al </w:t>
      </w:r>
      <w:r w:rsidR="006F0D11" w:rsidRPr="006F0D11">
        <w:rPr>
          <w:rFonts w:asciiTheme="minorHAnsi" w:hAnsiTheme="minorHAnsi"/>
          <w:sz w:val="36"/>
          <w:szCs w:val="36"/>
          <w:lang w:val="pt-BR"/>
        </w:rPr>
        <w:t>Faculta</w:t>
      </w:r>
      <w:r w:rsidR="006F0D11" w:rsidRPr="006F0D11">
        <w:rPr>
          <w:rFonts w:asciiTheme="minorHAnsi" w:hAnsiTheme="minorHAnsi"/>
          <w:sz w:val="36"/>
          <w:szCs w:val="36"/>
          <w:lang w:val="ro-RO"/>
        </w:rPr>
        <w:t xml:space="preserve">ții </w:t>
      </w:r>
      <w:r w:rsidR="00397C36">
        <w:rPr>
          <w:rFonts w:asciiTheme="minorHAnsi" w:hAnsiTheme="minorHAnsi"/>
          <w:sz w:val="36"/>
          <w:szCs w:val="36"/>
          <w:lang w:val="ro-RO"/>
        </w:rPr>
        <w:t>de Construcții</w:t>
      </w:r>
    </w:p>
    <w:tbl>
      <w:tblPr>
        <w:tblStyle w:val="GridTable1Light"/>
        <w:tblW w:w="14081" w:type="dxa"/>
        <w:tblLook w:val="04A0" w:firstRow="1" w:lastRow="0" w:firstColumn="1" w:lastColumn="0" w:noHBand="0" w:noVBand="1"/>
      </w:tblPr>
      <w:tblGrid>
        <w:gridCol w:w="563"/>
        <w:gridCol w:w="5012"/>
        <w:gridCol w:w="5042"/>
        <w:gridCol w:w="3464"/>
      </w:tblGrid>
      <w:tr w:rsidR="00724804" w:rsidRPr="005B4957" w14:paraId="06CC371A" w14:textId="77777777" w:rsidTr="00E272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  <w:vAlign w:val="center"/>
          </w:tcPr>
          <w:p w14:paraId="7DCA4FDB" w14:textId="4D3C6AA4" w:rsidR="00724804" w:rsidRPr="005B4957" w:rsidRDefault="00724804" w:rsidP="005B4957">
            <w:r w:rsidRPr="005B4957">
              <w:t xml:space="preserve">Nr. </w:t>
            </w:r>
            <w:proofErr w:type="spellStart"/>
            <w:r w:rsidRPr="005B4957">
              <w:t>crt</w:t>
            </w:r>
            <w:proofErr w:type="spellEnd"/>
            <w:r w:rsidRPr="005B4957">
              <w:t>.</w:t>
            </w:r>
          </w:p>
        </w:tc>
        <w:tc>
          <w:tcPr>
            <w:tcW w:w="5012" w:type="dxa"/>
            <w:vAlign w:val="center"/>
          </w:tcPr>
          <w:p w14:paraId="556687AF" w14:textId="517EED44" w:rsidR="00724804" w:rsidRPr="005B4957" w:rsidRDefault="00724804" w:rsidP="005B49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4957">
              <w:t>Articol</w:t>
            </w:r>
            <w:proofErr w:type="spellEnd"/>
            <w:r w:rsidRPr="005B4957">
              <w:t xml:space="preserve"> </w:t>
            </w:r>
            <w:proofErr w:type="spellStart"/>
            <w:r w:rsidRPr="005B4957">
              <w:t>vechi</w:t>
            </w:r>
            <w:proofErr w:type="spellEnd"/>
          </w:p>
        </w:tc>
        <w:tc>
          <w:tcPr>
            <w:tcW w:w="5042" w:type="dxa"/>
            <w:vAlign w:val="center"/>
          </w:tcPr>
          <w:p w14:paraId="5970199E" w14:textId="6E987C8F" w:rsidR="00724804" w:rsidRPr="005B4957" w:rsidRDefault="00724804" w:rsidP="005B49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4957">
              <w:t>Articol</w:t>
            </w:r>
            <w:proofErr w:type="spellEnd"/>
            <w:r w:rsidRPr="005B4957">
              <w:t xml:space="preserve"> </w:t>
            </w:r>
            <w:proofErr w:type="spellStart"/>
            <w:r w:rsidRPr="005B4957">
              <w:t>nou</w:t>
            </w:r>
            <w:proofErr w:type="spellEnd"/>
          </w:p>
        </w:tc>
        <w:tc>
          <w:tcPr>
            <w:tcW w:w="3464" w:type="dxa"/>
            <w:vAlign w:val="center"/>
          </w:tcPr>
          <w:p w14:paraId="3C93A275" w14:textId="3EA1A110" w:rsidR="00724804" w:rsidRPr="005B4957" w:rsidRDefault="00724804" w:rsidP="005B49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5B4957">
              <w:t>Motiva</w:t>
            </w:r>
            <w:r w:rsidR="002C0032" w:rsidRPr="005B4957">
              <w:t>ț</w:t>
            </w:r>
            <w:r w:rsidRPr="005B4957">
              <w:t>ie</w:t>
            </w:r>
            <w:proofErr w:type="spellEnd"/>
          </w:p>
        </w:tc>
      </w:tr>
      <w:tr w:rsidR="00A350C5" w:rsidRPr="00BE67CB" w14:paraId="24C01539" w14:textId="77777777" w:rsidTr="00E2720F">
        <w:trPr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7CDE8926" w14:textId="619D31AE" w:rsidR="00A350C5" w:rsidRPr="005B4957" w:rsidRDefault="00A350C5" w:rsidP="005B4957">
            <w:r>
              <w:t>1</w:t>
            </w:r>
          </w:p>
        </w:tc>
        <w:tc>
          <w:tcPr>
            <w:tcW w:w="5012" w:type="dxa"/>
          </w:tcPr>
          <w:p w14:paraId="00405EBC" w14:textId="66568A80" w:rsidR="00A350C5" w:rsidRPr="00A350C5" w:rsidRDefault="00397C36" w:rsidP="00EE2AE6">
            <w:pPr>
              <w:pStyle w:val="ListParagraph"/>
              <w:tabs>
                <w:tab w:val="left" w:pos="540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trike/>
                <w:color w:val="FF0000"/>
                <w:lang w:val="ro-RO"/>
              </w:rPr>
            </w:pPr>
            <w:r w:rsidRPr="00397C36">
              <w:rPr>
                <w:rFonts w:ascii="Calibri" w:hAnsi="Calibri" w:cs="Calibri"/>
                <w:b/>
                <w:bCs/>
              </w:rPr>
              <w:t xml:space="preserve">Art. 5 </w:t>
            </w:r>
            <w:proofErr w:type="spellStart"/>
            <w:r w:rsidRPr="004F7FFB">
              <w:rPr>
                <w:rFonts w:ascii="Calibri" w:hAnsi="Calibri" w:cs="Calibri"/>
              </w:rPr>
              <w:t>Regulamentul</w:t>
            </w:r>
            <w:proofErr w:type="spellEnd"/>
            <w:r w:rsidRPr="004F7FFB">
              <w:rPr>
                <w:rFonts w:ascii="Calibri" w:hAnsi="Calibri" w:cs="Calibri"/>
              </w:rPr>
              <w:t xml:space="preserve"> </w:t>
            </w:r>
            <w:proofErr w:type="spellStart"/>
            <w:r w:rsidRPr="004F7FFB">
              <w:rPr>
                <w:rFonts w:ascii="Calibri" w:hAnsi="Calibri" w:cs="Calibri"/>
              </w:rPr>
              <w:t>este</w:t>
            </w:r>
            <w:proofErr w:type="spellEnd"/>
            <w:r w:rsidRPr="004F7FFB">
              <w:rPr>
                <w:rFonts w:ascii="Calibri" w:hAnsi="Calibri" w:cs="Calibri"/>
              </w:rPr>
              <w:t xml:space="preserve"> </w:t>
            </w:r>
            <w:proofErr w:type="spellStart"/>
            <w:r w:rsidRPr="004F7FFB">
              <w:rPr>
                <w:rFonts w:ascii="Calibri" w:hAnsi="Calibri" w:cs="Calibri"/>
              </w:rPr>
              <w:t>în</w:t>
            </w:r>
            <w:proofErr w:type="spellEnd"/>
            <w:r w:rsidRPr="004F7FFB">
              <w:rPr>
                <w:rFonts w:ascii="Calibri" w:hAnsi="Calibri" w:cs="Calibri"/>
              </w:rPr>
              <w:t xml:space="preserve"> </w:t>
            </w:r>
            <w:proofErr w:type="spellStart"/>
            <w:r w:rsidRPr="004F7FFB">
              <w:rPr>
                <w:rFonts w:ascii="Calibri" w:hAnsi="Calibri" w:cs="Calibri"/>
              </w:rPr>
              <w:t>acord</w:t>
            </w:r>
            <w:proofErr w:type="spellEnd"/>
            <w:r w:rsidRPr="004F7FFB">
              <w:rPr>
                <w:rFonts w:ascii="Calibri" w:hAnsi="Calibri" w:cs="Calibri"/>
              </w:rPr>
              <w:t xml:space="preserve"> cu </w:t>
            </w:r>
            <w:proofErr w:type="spellStart"/>
            <w:r w:rsidRPr="004F7FFB">
              <w:rPr>
                <w:rFonts w:ascii="Calibri" w:hAnsi="Calibri" w:cs="Calibri"/>
              </w:rPr>
              <w:t>prevederile</w:t>
            </w:r>
            <w:proofErr w:type="spellEnd"/>
            <w:r w:rsidRPr="004F7FFB">
              <w:rPr>
                <w:rFonts w:ascii="Calibri" w:hAnsi="Calibri" w:cs="Calibri"/>
              </w:rPr>
              <w:t xml:space="preserve"> </w:t>
            </w:r>
            <w:r w:rsidRPr="00F359FA">
              <w:rPr>
                <w:rFonts w:ascii="Calibri" w:hAnsi="Calibri" w:cs="Calibri"/>
                <w:strike/>
                <w:color w:val="FF0000"/>
              </w:rPr>
              <w:t xml:space="preserve">Legii nr. 199/2011, </w:t>
            </w:r>
            <w:proofErr w:type="spellStart"/>
            <w:r w:rsidRPr="00F359FA">
              <w:rPr>
                <w:rFonts w:ascii="Calibri" w:hAnsi="Calibri" w:cs="Calibri"/>
                <w:strike/>
                <w:color w:val="FF0000"/>
              </w:rPr>
              <w:t>Legea</w:t>
            </w:r>
            <w:proofErr w:type="spellEnd"/>
            <w:r w:rsidRPr="00F359FA">
              <w:rPr>
                <w:rFonts w:ascii="Calibri" w:hAnsi="Calibri" w:cs="Calibri"/>
                <w:strike/>
                <w:color w:val="FF0000"/>
              </w:rPr>
              <w:t xml:space="preserve"> </w:t>
            </w:r>
            <w:proofErr w:type="spellStart"/>
            <w:r w:rsidRPr="00F359FA">
              <w:rPr>
                <w:rFonts w:ascii="Calibri" w:hAnsi="Calibri" w:cs="Calibri"/>
                <w:strike/>
                <w:color w:val="FF0000"/>
              </w:rPr>
              <w:t>Educației</w:t>
            </w:r>
            <w:proofErr w:type="spellEnd"/>
            <w:r w:rsidRPr="00F359FA">
              <w:rPr>
                <w:rFonts w:ascii="Calibri" w:hAnsi="Calibri" w:cs="Calibri"/>
                <w:strike/>
                <w:color w:val="FF0000"/>
              </w:rPr>
              <w:t xml:space="preserve"> </w:t>
            </w:r>
            <w:proofErr w:type="spellStart"/>
            <w:r w:rsidRPr="00F359FA">
              <w:rPr>
                <w:rFonts w:ascii="Calibri" w:hAnsi="Calibri" w:cs="Calibri"/>
                <w:strike/>
                <w:color w:val="FF0000"/>
              </w:rPr>
              <w:t>Naționale</w:t>
            </w:r>
            <w:proofErr w:type="spellEnd"/>
          </w:p>
        </w:tc>
        <w:tc>
          <w:tcPr>
            <w:tcW w:w="5042" w:type="dxa"/>
          </w:tcPr>
          <w:p w14:paraId="407F0360" w14:textId="7E56E91C" w:rsidR="00A350C5" w:rsidRPr="00A350C5" w:rsidRDefault="00844BC7" w:rsidP="00EE2A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val="pt-BR"/>
              </w:rPr>
            </w:pPr>
            <w:r w:rsidRPr="00844BC7">
              <w:rPr>
                <w:rFonts w:ascii="Calibri" w:hAnsi="Calibri" w:cs="Calibri"/>
                <w:b/>
                <w:bCs/>
              </w:rPr>
              <w:t xml:space="preserve">Art. 5 </w:t>
            </w:r>
            <w:proofErr w:type="spellStart"/>
            <w:r w:rsidR="00397C36" w:rsidRPr="004F7FFB">
              <w:rPr>
                <w:rFonts w:ascii="Calibri" w:hAnsi="Calibri" w:cs="Calibri"/>
              </w:rPr>
              <w:t>Regulamentul</w:t>
            </w:r>
            <w:proofErr w:type="spellEnd"/>
            <w:r w:rsidR="00397C36" w:rsidRPr="004F7FFB">
              <w:rPr>
                <w:rFonts w:ascii="Calibri" w:hAnsi="Calibri" w:cs="Calibri"/>
              </w:rPr>
              <w:t xml:space="preserve"> </w:t>
            </w:r>
            <w:proofErr w:type="spellStart"/>
            <w:r w:rsidR="00397C36" w:rsidRPr="004F7FFB">
              <w:rPr>
                <w:rFonts w:ascii="Calibri" w:hAnsi="Calibri" w:cs="Calibri"/>
              </w:rPr>
              <w:t>este</w:t>
            </w:r>
            <w:proofErr w:type="spellEnd"/>
            <w:r w:rsidR="00397C36" w:rsidRPr="004F7FFB">
              <w:rPr>
                <w:rFonts w:ascii="Calibri" w:hAnsi="Calibri" w:cs="Calibri"/>
              </w:rPr>
              <w:t xml:space="preserve"> </w:t>
            </w:r>
            <w:proofErr w:type="spellStart"/>
            <w:r w:rsidR="00397C36" w:rsidRPr="004F7FFB">
              <w:rPr>
                <w:rFonts w:ascii="Calibri" w:hAnsi="Calibri" w:cs="Calibri"/>
              </w:rPr>
              <w:t>în</w:t>
            </w:r>
            <w:proofErr w:type="spellEnd"/>
            <w:r w:rsidR="00397C36" w:rsidRPr="004F7FFB">
              <w:rPr>
                <w:rFonts w:ascii="Calibri" w:hAnsi="Calibri" w:cs="Calibri"/>
              </w:rPr>
              <w:t xml:space="preserve"> </w:t>
            </w:r>
            <w:proofErr w:type="spellStart"/>
            <w:r w:rsidR="00397C36" w:rsidRPr="004F7FFB">
              <w:rPr>
                <w:rFonts w:ascii="Calibri" w:hAnsi="Calibri" w:cs="Calibri"/>
              </w:rPr>
              <w:t>acord</w:t>
            </w:r>
            <w:proofErr w:type="spellEnd"/>
            <w:r w:rsidR="00397C36" w:rsidRPr="004F7FFB">
              <w:rPr>
                <w:rFonts w:ascii="Calibri" w:hAnsi="Calibri" w:cs="Calibri"/>
              </w:rPr>
              <w:t xml:space="preserve"> cu </w:t>
            </w:r>
            <w:proofErr w:type="spellStart"/>
            <w:r w:rsidR="00397C36" w:rsidRPr="004F7FFB">
              <w:rPr>
                <w:rFonts w:ascii="Calibri" w:hAnsi="Calibri" w:cs="Calibri"/>
              </w:rPr>
              <w:t>prevederile</w:t>
            </w:r>
            <w:proofErr w:type="spellEnd"/>
            <w:r w:rsidR="00397C36" w:rsidRPr="004F7FFB">
              <w:rPr>
                <w:rFonts w:ascii="Calibri" w:hAnsi="Calibri" w:cs="Calibri"/>
              </w:rPr>
              <w:t xml:space="preserve"> </w:t>
            </w:r>
            <w:r w:rsidR="00397C36" w:rsidRPr="00E56BEF">
              <w:rPr>
                <w:rFonts w:ascii="Calibri" w:hAnsi="Calibri" w:cs="Calibri"/>
                <w:highlight w:val="yellow"/>
              </w:rPr>
              <w:t xml:space="preserve">Legii nr. 199/2023, </w:t>
            </w:r>
            <w:proofErr w:type="spellStart"/>
            <w:r w:rsidR="00397C36" w:rsidRPr="00E56BEF">
              <w:rPr>
                <w:rFonts w:ascii="Calibri" w:hAnsi="Calibri" w:cs="Calibri"/>
                <w:highlight w:val="yellow"/>
              </w:rPr>
              <w:t>Legea</w:t>
            </w:r>
            <w:proofErr w:type="spellEnd"/>
            <w:r w:rsidR="00397C36" w:rsidRPr="00E56BEF">
              <w:rPr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="00397C36" w:rsidRPr="00E56BEF">
              <w:rPr>
                <w:rFonts w:ascii="Calibri" w:hAnsi="Calibri" w:cs="Calibri"/>
                <w:highlight w:val="yellow"/>
              </w:rPr>
              <w:t>Învățământului</w:t>
            </w:r>
            <w:proofErr w:type="spellEnd"/>
            <w:r w:rsidR="00397C36" w:rsidRPr="00E56BEF">
              <w:rPr>
                <w:rFonts w:ascii="Calibri" w:hAnsi="Calibri" w:cs="Calibri"/>
                <w:highlight w:val="yellow"/>
              </w:rPr>
              <w:t xml:space="preserve"> Superior</w:t>
            </w:r>
            <w:r w:rsidR="00397C36" w:rsidRPr="004F7FF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464" w:type="dxa"/>
          </w:tcPr>
          <w:p w14:paraId="63B152BD" w14:textId="01C314EB" w:rsidR="00A350C5" w:rsidRPr="00D133B7" w:rsidRDefault="00A350C5" w:rsidP="00A350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  <w:proofErr w:type="spellStart"/>
            <w:proofErr w:type="gramStart"/>
            <w:r>
              <w:rPr>
                <w:lang w:val="fr-FR"/>
              </w:rPr>
              <w:t>Schimbarea</w:t>
            </w:r>
            <w:proofErr w:type="spellEnd"/>
            <w:r>
              <w:rPr>
                <w:lang w:val="fr-FR"/>
              </w:rPr>
              <w:t xml:space="preserve">  </w:t>
            </w:r>
            <w:proofErr w:type="spellStart"/>
            <w:r>
              <w:rPr>
                <w:lang w:val="fr-FR"/>
              </w:rPr>
              <w:t>legislatiei</w:t>
            </w:r>
            <w:proofErr w:type="spellEnd"/>
            <w:proofErr w:type="gramEnd"/>
          </w:p>
        </w:tc>
      </w:tr>
      <w:tr w:rsidR="009908A3" w:rsidRPr="00BE67CB" w14:paraId="356EC497" w14:textId="77777777" w:rsidTr="00E2720F">
        <w:trPr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0F6AF317" w14:textId="41248840" w:rsidR="009908A3" w:rsidRPr="005B4957" w:rsidRDefault="00397C36" w:rsidP="005B4957">
            <w:r>
              <w:t>2</w:t>
            </w:r>
          </w:p>
        </w:tc>
        <w:tc>
          <w:tcPr>
            <w:tcW w:w="5012" w:type="dxa"/>
          </w:tcPr>
          <w:p w14:paraId="29D5E648" w14:textId="4637A3C6" w:rsidR="00397C36" w:rsidRPr="00397C36" w:rsidRDefault="00397C36" w:rsidP="00397C3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397C36">
              <w:rPr>
                <w:rFonts w:ascii="Calibri" w:hAnsi="Calibri" w:cs="Calibri"/>
                <w:b/>
                <w:bCs/>
              </w:rPr>
              <w:t>Art. 8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Pr="00397C36">
              <w:rPr>
                <w:rFonts w:ascii="Calibri" w:hAnsi="Calibri" w:cs="Calibri"/>
              </w:rPr>
              <w:t>Atribuțiile</w:t>
            </w:r>
            <w:proofErr w:type="spellEnd"/>
            <w:r w:rsidRPr="00397C36">
              <w:rPr>
                <w:rFonts w:ascii="Calibri" w:hAnsi="Calibri" w:cs="Calibri"/>
              </w:rPr>
              <w:t xml:space="preserve"> </w:t>
            </w:r>
            <w:proofErr w:type="spellStart"/>
            <w:r w:rsidRPr="00397C36">
              <w:rPr>
                <w:rFonts w:ascii="Calibri" w:hAnsi="Calibri" w:cs="Calibri"/>
              </w:rPr>
              <w:t>Facultății</w:t>
            </w:r>
            <w:proofErr w:type="spellEnd"/>
            <w:r w:rsidRPr="00397C36">
              <w:rPr>
                <w:rFonts w:ascii="Calibri" w:hAnsi="Calibri" w:cs="Calibri"/>
              </w:rPr>
              <w:t xml:space="preserve"> de </w:t>
            </w:r>
            <w:proofErr w:type="spellStart"/>
            <w:r w:rsidRPr="00397C36">
              <w:rPr>
                <w:rFonts w:ascii="Calibri" w:hAnsi="Calibri" w:cs="Calibri"/>
              </w:rPr>
              <w:t>Construcții</w:t>
            </w:r>
            <w:proofErr w:type="spellEnd"/>
            <w:r w:rsidRPr="00397C36">
              <w:rPr>
                <w:rFonts w:ascii="Calibri" w:hAnsi="Calibri" w:cs="Calibri"/>
              </w:rPr>
              <w:t xml:space="preserve"> </w:t>
            </w:r>
          </w:p>
          <w:p w14:paraId="0DF030F3" w14:textId="77777777" w:rsidR="00397C36" w:rsidRPr="00F36F56" w:rsidRDefault="00397C36" w:rsidP="00397C36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proofErr w:type="spellStart"/>
            <w:r w:rsidRPr="00F36F56">
              <w:rPr>
                <w:rFonts w:ascii="Calibri" w:hAnsi="Calibri" w:cs="Calibri"/>
              </w:rPr>
              <w:t>Principalele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atribuții</w:t>
            </w:r>
            <w:proofErr w:type="spellEnd"/>
            <w:r w:rsidRPr="00F36F56">
              <w:rPr>
                <w:rFonts w:ascii="Calibri" w:hAnsi="Calibri" w:cs="Calibri"/>
              </w:rPr>
              <w:t xml:space="preserve"> ale </w:t>
            </w:r>
            <w:proofErr w:type="spellStart"/>
            <w:r w:rsidRPr="00F36F56">
              <w:rPr>
                <w:rFonts w:ascii="Calibri" w:hAnsi="Calibri" w:cs="Calibri"/>
              </w:rPr>
              <w:t>Facultății</w:t>
            </w:r>
            <w:proofErr w:type="spellEnd"/>
            <w:r w:rsidRPr="00F36F56">
              <w:rPr>
                <w:rFonts w:ascii="Calibri" w:hAnsi="Calibri" w:cs="Calibri"/>
              </w:rPr>
              <w:t xml:space="preserve"> de </w:t>
            </w:r>
            <w:proofErr w:type="spellStart"/>
            <w:r w:rsidRPr="00F36F56">
              <w:rPr>
                <w:rFonts w:ascii="Calibri" w:hAnsi="Calibri" w:cs="Calibri"/>
              </w:rPr>
              <w:t>Construcții</w:t>
            </w:r>
            <w:proofErr w:type="spellEnd"/>
            <w:r w:rsidRPr="00F36F56">
              <w:rPr>
                <w:rFonts w:ascii="Calibri" w:hAnsi="Calibri" w:cs="Calibri"/>
              </w:rPr>
              <w:t xml:space="preserve">, </w:t>
            </w:r>
            <w:proofErr w:type="spellStart"/>
            <w:r w:rsidRPr="00F36F56">
              <w:rPr>
                <w:rFonts w:ascii="Calibri" w:hAnsi="Calibri" w:cs="Calibri"/>
              </w:rPr>
              <w:t>în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desfășurarea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activităților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didactice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și</w:t>
            </w:r>
            <w:proofErr w:type="spellEnd"/>
            <w:r w:rsidRPr="00F36F56">
              <w:rPr>
                <w:rFonts w:ascii="Calibri" w:hAnsi="Calibri" w:cs="Calibri"/>
              </w:rPr>
              <w:t xml:space="preserve"> de </w:t>
            </w:r>
            <w:proofErr w:type="spellStart"/>
            <w:r w:rsidRPr="00F36F56">
              <w:rPr>
                <w:rFonts w:ascii="Calibri" w:hAnsi="Calibri" w:cs="Calibri"/>
              </w:rPr>
              <w:t>cercetare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științifică</w:t>
            </w:r>
            <w:proofErr w:type="spellEnd"/>
            <w:r w:rsidRPr="00F36F56">
              <w:rPr>
                <w:rFonts w:ascii="Calibri" w:hAnsi="Calibri" w:cs="Calibri"/>
              </w:rPr>
              <w:t>, sunt:</w:t>
            </w:r>
          </w:p>
          <w:p w14:paraId="5292971E" w14:textId="22B259F3" w:rsidR="00397C36" w:rsidRPr="00F36F56" w:rsidRDefault="00397C36" w:rsidP="00397C36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proofErr w:type="spellStart"/>
            <w:r w:rsidRPr="00F36F56">
              <w:rPr>
                <w:rFonts w:ascii="Calibri" w:hAnsi="Calibri" w:cs="Calibri"/>
              </w:rPr>
              <w:t>își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stabilește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strategia</w:t>
            </w:r>
            <w:proofErr w:type="spellEnd"/>
            <w:r w:rsidRPr="00F36F56">
              <w:rPr>
                <w:rFonts w:ascii="Calibri" w:hAnsi="Calibri" w:cs="Calibri"/>
              </w:rPr>
              <w:t xml:space="preserve"> de </w:t>
            </w:r>
            <w:proofErr w:type="spellStart"/>
            <w:r w:rsidRPr="00F36F56">
              <w:rPr>
                <w:rFonts w:ascii="Calibri" w:hAnsi="Calibri" w:cs="Calibri"/>
              </w:rPr>
              <w:t>dezvoltare</w:t>
            </w:r>
            <w:proofErr w:type="spellEnd"/>
            <w:r w:rsidRPr="00F36F56">
              <w:rPr>
                <w:rFonts w:ascii="Calibri" w:hAnsi="Calibri" w:cs="Calibri"/>
              </w:rPr>
              <w:t xml:space="preserve"> a </w:t>
            </w:r>
            <w:proofErr w:type="spellStart"/>
            <w:r w:rsidRPr="00F36F56">
              <w:rPr>
                <w:rFonts w:ascii="Calibri" w:hAnsi="Calibri" w:cs="Calibri"/>
              </w:rPr>
              <w:t>facultății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pentru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perioade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r w:rsidRPr="00397C36">
              <w:rPr>
                <w:rFonts w:ascii="Calibri" w:hAnsi="Calibri" w:cs="Calibri"/>
              </w:rPr>
              <w:t xml:space="preserve">de </w:t>
            </w:r>
            <w:r w:rsidRPr="00397C36">
              <w:rPr>
                <w:rFonts w:ascii="Calibri" w:hAnsi="Calibri" w:cs="Calibri"/>
                <w:strike/>
                <w:color w:val="FF0000"/>
              </w:rPr>
              <w:t>4</w:t>
            </w:r>
            <w:r w:rsidRPr="008A0234">
              <w:rPr>
                <w:rFonts w:ascii="Calibri" w:hAnsi="Calibri" w:cs="Calibri"/>
                <w:strike/>
                <w:color w:val="FF0000"/>
              </w:rPr>
              <w:t xml:space="preserve"> ani</w:t>
            </w:r>
            <w:r w:rsidRPr="00397C36">
              <w:rPr>
                <w:rFonts w:ascii="Calibri" w:hAnsi="Calibri" w:cs="Calibri"/>
              </w:rPr>
              <w:t xml:space="preserve">, </w:t>
            </w:r>
            <w:proofErr w:type="spellStart"/>
            <w:r w:rsidRPr="00397C36">
              <w:rPr>
                <w:rFonts w:ascii="Calibri" w:hAnsi="Calibri" w:cs="Calibri"/>
              </w:rPr>
              <w:t>prin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elaborarea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planului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gramStart"/>
            <w:r w:rsidRPr="00F36F56">
              <w:rPr>
                <w:rFonts w:ascii="Calibri" w:hAnsi="Calibri" w:cs="Calibri"/>
              </w:rPr>
              <w:t>strategic;</w:t>
            </w:r>
            <w:proofErr w:type="gramEnd"/>
          </w:p>
          <w:p w14:paraId="14FC730E" w14:textId="5507DDD4" w:rsidR="009908A3" w:rsidRPr="000138C9" w:rsidRDefault="009908A3" w:rsidP="00EE2AE6">
            <w:pPr>
              <w:pStyle w:val="ListParagraph"/>
              <w:tabs>
                <w:tab w:val="left" w:pos="540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lang w:val="ro-RO"/>
              </w:rPr>
            </w:pPr>
          </w:p>
        </w:tc>
        <w:tc>
          <w:tcPr>
            <w:tcW w:w="5042" w:type="dxa"/>
          </w:tcPr>
          <w:p w14:paraId="5E47AB30" w14:textId="28BA9925" w:rsidR="00397C36" w:rsidRPr="00397C36" w:rsidRDefault="00397C36" w:rsidP="00397C3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665F30">
              <w:rPr>
                <w:rFonts w:ascii="Calibri" w:hAnsi="Calibri" w:cs="Calibri"/>
                <w:b/>
                <w:bCs/>
              </w:rPr>
              <w:t>Art. 8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Pr="00397C36">
              <w:rPr>
                <w:rFonts w:ascii="Calibri" w:hAnsi="Calibri" w:cs="Calibri"/>
              </w:rPr>
              <w:t>Atribuțiile</w:t>
            </w:r>
            <w:proofErr w:type="spellEnd"/>
            <w:r w:rsidRPr="00397C36">
              <w:rPr>
                <w:rFonts w:ascii="Calibri" w:hAnsi="Calibri" w:cs="Calibri"/>
              </w:rPr>
              <w:t xml:space="preserve"> </w:t>
            </w:r>
            <w:proofErr w:type="spellStart"/>
            <w:r w:rsidRPr="00397C36">
              <w:rPr>
                <w:rFonts w:ascii="Calibri" w:hAnsi="Calibri" w:cs="Calibri"/>
              </w:rPr>
              <w:t>Facultății</w:t>
            </w:r>
            <w:proofErr w:type="spellEnd"/>
            <w:r w:rsidRPr="00397C36">
              <w:rPr>
                <w:rFonts w:ascii="Calibri" w:hAnsi="Calibri" w:cs="Calibri"/>
              </w:rPr>
              <w:t xml:space="preserve"> de </w:t>
            </w:r>
            <w:proofErr w:type="spellStart"/>
            <w:r w:rsidRPr="00397C36">
              <w:rPr>
                <w:rFonts w:ascii="Calibri" w:hAnsi="Calibri" w:cs="Calibri"/>
              </w:rPr>
              <w:t>Construcții</w:t>
            </w:r>
            <w:proofErr w:type="spellEnd"/>
            <w:r w:rsidRPr="00397C36">
              <w:rPr>
                <w:rFonts w:ascii="Calibri" w:hAnsi="Calibri" w:cs="Calibri"/>
              </w:rPr>
              <w:t xml:space="preserve"> </w:t>
            </w:r>
          </w:p>
          <w:p w14:paraId="7E7F3D3B" w14:textId="1BF15793" w:rsidR="00397C36" w:rsidRPr="007E5474" w:rsidRDefault="007E5474" w:rsidP="007E5474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682BD7">
              <w:rPr>
                <w:rFonts w:ascii="Calibri" w:hAnsi="Calibri" w:cs="Calibri"/>
                <w:b/>
                <w:bCs/>
              </w:rPr>
              <w:t>(1)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397C36" w:rsidRPr="007E5474">
              <w:rPr>
                <w:rFonts w:ascii="Calibri" w:hAnsi="Calibri" w:cs="Calibri"/>
              </w:rPr>
              <w:t>Principalele</w:t>
            </w:r>
            <w:proofErr w:type="spellEnd"/>
            <w:r w:rsidR="00397C36" w:rsidRPr="007E5474">
              <w:rPr>
                <w:rFonts w:ascii="Calibri" w:hAnsi="Calibri" w:cs="Calibri"/>
              </w:rPr>
              <w:t xml:space="preserve"> </w:t>
            </w:r>
            <w:proofErr w:type="spellStart"/>
            <w:r w:rsidR="00397C36" w:rsidRPr="007E5474">
              <w:rPr>
                <w:rFonts w:ascii="Calibri" w:hAnsi="Calibri" w:cs="Calibri"/>
              </w:rPr>
              <w:t>atribuții</w:t>
            </w:r>
            <w:proofErr w:type="spellEnd"/>
            <w:r w:rsidR="00397C36" w:rsidRPr="007E5474">
              <w:rPr>
                <w:rFonts w:ascii="Calibri" w:hAnsi="Calibri" w:cs="Calibri"/>
              </w:rPr>
              <w:t xml:space="preserve"> ale </w:t>
            </w:r>
            <w:proofErr w:type="spellStart"/>
            <w:r w:rsidR="00397C36" w:rsidRPr="007E5474">
              <w:rPr>
                <w:rFonts w:ascii="Calibri" w:hAnsi="Calibri" w:cs="Calibri"/>
              </w:rPr>
              <w:t>Facultății</w:t>
            </w:r>
            <w:proofErr w:type="spellEnd"/>
            <w:r w:rsidR="00397C36" w:rsidRPr="007E5474">
              <w:rPr>
                <w:rFonts w:ascii="Calibri" w:hAnsi="Calibri" w:cs="Calibri"/>
              </w:rPr>
              <w:t xml:space="preserve"> de </w:t>
            </w:r>
            <w:proofErr w:type="spellStart"/>
            <w:r w:rsidR="00397C36" w:rsidRPr="007E5474">
              <w:rPr>
                <w:rFonts w:ascii="Calibri" w:hAnsi="Calibri" w:cs="Calibri"/>
              </w:rPr>
              <w:t>Construcții</w:t>
            </w:r>
            <w:proofErr w:type="spellEnd"/>
            <w:r w:rsidR="00397C36" w:rsidRPr="007E5474">
              <w:rPr>
                <w:rFonts w:ascii="Calibri" w:hAnsi="Calibri" w:cs="Calibri"/>
              </w:rPr>
              <w:t xml:space="preserve">, </w:t>
            </w:r>
            <w:proofErr w:type="spellStart"/>
            <w:r w:rsidR="00397C36" w:rsidRPr="007E5474">
              <w:rPr>
                <w:rFonts w:ascii="Calibri" w:hAnsi="Calibri" w:cs="Calibri"/>
              </w:rPr>
              <w:t>în</w:t>
            </w:r>
            <w:proofErr w:type="spellEnd"/>
            <w:r w:rsidR="00397C36" w:rsidRPr="007E5474">
              <w:rPr>
                <w:rFonts w:ascii="Calibri" w:hAnsi="Calibri" w:cs="Calibri"/>
              </w:rPr>
              <w:t xml:space="preserve"> </w:t>
            </w:r>
            <w:proofErr w:type="spellStart"/>
            <w:r w:rsidR="00397C36" w:rsidRPr="007E5474">
              <w:rPr>
                <w:rFonts w:ascii="Calibri" w:hAnsi="Calibri" w:cs="Calibri"/>
              </w:rPr>
              <w:t>desfășurarea</w:t>
            </w:r>
            <w:proofErr w:type="spellEnd"/>
            <w:r w:rsidR="00397C36" w:rsidRPr="007E5474">
              <w:rPr>
                <w:rFonts w:ascii="Calibri" w:hAnsi="Calibri" w:cs="Calibri"/>
              </w:rPr>
              <w:t xml:space="preserve"> </w:t>
            </w:r>
            <w:proofErr w:type="spellStart"/>
            <w:r w:rsidR="00397C36" w:rsidRPr="007E5474">
              <w:rPr>
                <w:rFonts w:ascii="Calibri" w:hAnsi="Calibri" w:cs="Calibri"/>
              </w:rPr>
              <w:t>activităților</w:t>
            </w:r>
            <w:proofErr w:type="spellEnd"/>
            <w:r w:rsidR="00397C36" w:rsidRPr="007E5474">
              <w:rPr>
                <w:rFonts w:ascii="Calibri" w:hAnsi="Calibri" w:cs="Calibri"/>
              </w:rPr>
              <w:t xml:space="preserve"> </w:t>
            </w:r>
            <w:proofErr w:type="spellStart"/>
            <w:r w:rsidR="00397C36" w:rsidRPr="007E5474">
              <w:rPr>
                <w:rFonts w:ascii="Calibri" w:hAnsi="Calibri" w:cs="Calibri"/>
              </w:rPr>
              <w:t>didactice</w:t>
            </w:r>
            <w:proofErr w:type="spellEnd"/>
            <w:r w:rsidR="00397C36" w:rsidRPr="007E5474">
              <w:rPr>
                <w:rFonts w:ascii="Calibri" w:hAnsi="Calibri" w:cs="Calibri"/>
              </w:rPr>
              <w:t xml:space="preserve"> </w:t>
            </w:r>
            <w:proofErr w:type="spellStart"/>
            <w:r w:rsidR="00397C36" w:rsidRPr="007E5474">
              <w:rPr>
                <w:rFonts w:ascii="Calibri" w:hAnsi="Calibri" w:cs="Calibri"/>
              </w:rPr>
              <w:t>și</w:t>
            </w:r>
            <w:proofErr w:type="spellEnd"/>
            <w:r w:rsidR="00397C36" w:rsidRPr="007E5474">
              <w:rPr>
                <w:rFonts w:ascii="Calibri" w:hAnsi="Calibri" w:cs="Calibri"/>
              </w:rPr>
              <w:t xml:space="preserve"> de </w:t>
            </w:r>
            <w:proofErr w:type="spellStart"/>
            <w:r w:rsidR="00397C36" w:rsidRPr="007E5474">
              <w:rPr>
                <w:rFonts w:ascii="Calibri" w:hAnsi="Calibri" w:cs="Calibri"/>
              </w:rPr>
              <w:t>cercetare</w:t>
            </w:r>
            <w:proofErr w:type="spellEnd"/>
            <w:r w:rsidR="00397C36" w:rsidRPr="007E5474">
              <w:rPr>
                <w:rFonts w:ascii="Calibri" w:hAnsi="Calibri" w:cs="Calibri"/>
              </w:rPr>
              <w:t xml:space="preserve"> </w:t>
            </w:r>
            <w:proofErr w:type="spellStart"/>
            <w:r w:rsidR="00397C36" w:rsidRPr="007E5474">
              <w:rPr>
                <w:rFonts w:ascii="Calibri" w:hAnsi="Calibri" w:cs="Calibri"/>
              </w:rPr>
              <w:t>științifică</w:t>
            </w:r>
            <w:proofErr w:type="spellEnd"/>
            <w:r w:rsidR="00397C36" w:rsidRPr="007E5474">
              <w:rPr>
                <w:rFonts w:ascii="Calibri" w:hAnsi="Calibri" w:cs="Calibri"/>
              </w:rPr>
              <w:t>, sunt:</w:t>
            </w:r>
          </w:p>
          <w:p w14:paraId="725CF6BE" w14:textId="03ECC443" w:rsidR="00397C36" w:rsidRPr="00F36F56" w:rsidRDefault="00397C36" w:rsidP="00397C36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proofErr w:type="spellStart"/>
            <w:r w:rsidRPr="00F36F56">
              <w:rPr>
                <w:rFonts w:ascii="Calibri" w:hAnsi="Calibri" w:cs="Calibri"/>
              </w:rPr>
              <w:t>își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stabilește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strategia</w:t>
            </w:r>
            <w:proofErr w:type="spellEnd"/>
            <w:r w:rsidRPr="00F36F56">
              <w:rPr>
                <w:rFonts w:ascii="Calibri" w:hAnsi="Calibri" w:cs="Calibri"/>
              </w:rPr>
              <w:t xml:space="preserve"> de </w:t>
            </w:r>
            <w:proofErr w:type="spellStart"/>
            <w:r w:rsidRPr="00F36F56">
              <w:rPr>
                <w:rFonts w:ascii="Calibri" w:hAnsi="Calibri" w:cs="Calibri"/>
              </w:rPr>
              <w:t>dezvoltare</w:t>
            </w:r>
            <w:proofErr w:type="spellEnd"/>
            <w:r w:rsidRPr="00F36F56">
              <w:rPr>
                <w:rFonts w:ascii="Calibri" w:hAnsi="Calibri" w:cs="Calibri"/>
              </w:rPr>
              <w:t xml:space="preserve"> a </w:t>
            </w:r>
            <w:proofErr w:type="spellStart"/>
            <w:r w:rsidRPr="00F36F56">
              <w:rPr>
                <w:rFonts w:ascii="Calibri" w:hAnsi="Calibri" w:cs="Calibri"/>
              </w:rPr>
              <w:t>facultății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pentru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perioade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gramStart"/>
            <w:r w:rsidRPr="00F36F56">
              <w:rPr>
                <w:rFonts w:ascii="Calibri" w:hAnsi="Calibri" w:cs="Calibri"/>
              </w:rPr>
              <w:t xml:space="preserve">de  </w:t>
            </w:r>
            <w:r w:rsidRPr="00154905">
              <w:rPr>
                <w:rFonts w:ascii="Calibri" w:hAnsi="Calibri" w:cs="Calibri"/>
                <w:highlight w:val="yellow"/>
              </w:rPr>
              <w:t>5</w:t>
            </w:r>
            <w:proofErr w:type="gramEnd"/>
            <w:r w:rsidRPr="00154905">
              <w:rPr>
                <w:rFonts w:ascii="Calibri" w:hAnsi="Calibri" w:cs="Calibri"/>
                <w:highlight w:val="yellow"/>
              </w:rPr>
              <w:t xml:space="preserve"> ani</w:t>
            </w:r>
            <w:r w:rsidRPr="00F36F56">
              <w:rPr>
                <w:rFonts w:ascii="Calibri" w:hAnsi="Calibri" w:cs="Calibri"/>
              </w:rPr>
              <w:t xml:space="preserve">, </w:t>
            </w:r>
            <w:proofErr w:type="spellStart"/>
            <w:r w:rsidRPr="00F36F56">
              <w:rPr>
                <w:rFonts w:ascii="Calibri" w:hAnsi="Calibri" w:cs="Calibri"/>
              </w:rPr>
              <w:t>prin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elaborarea</w:t>
            </w:r>
            <w:proofErr w:type="spellEnd"/>
            <w:r w:rsidRPr="00F36F56">
              <w:rPr>
                <w:rFonts w:ascii="Calibri" w:hAnsi="Calibri" w:cs="Calibri"/>
              </w:rPr>
              <w:t xml:space="preserve"> </w:t>
            </w:r>
            <w:proofErr w:type="spellStart"/>
            <w:r w:rsidRPr="00F36F56">
              <w:rPr>
                <w:rFonts w:ascii="Calibri" w:hAnsi="Calibri" w:cs="Calibri"/>
              </w:rPr>
              <w:t>planului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r w:rsidRPr="00F36F56">
              <w:rPr>
                <w:rFonts w:ascii="Calibri" w:hAnsi="Calibri" w:cs="Calibri"/>
              </w:rPr>
              <w:t>strategic;</w:t>
            </w:r>
          </w:p>
          <w:p w14:paraId="33D68E51" w14:textId="318BE11C" w:rsidR="009908A3" w:rsidRPr="00EE2AE6" w:rsidRDefault="009908A3" w:rsidP="00EE2A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highlight w:val="yellow"/>
                <w:lang w:val="ro-RO"/>
              </w:rPr>
            </w:pPr>
          </w:p>
        </w:tc>
        <w:tc>
          <w:tcPr>
            <w:tcW w:w="3464" w:type="dxa"/>
            <w:vMerge w:val="restart"/>
          </w:tcPr>
          <w:p w14:paraId="02FC27CC" w14:textId="77777777" w:rsidR="00682BD7" w:rsidRDefault="00682BD7" w:rsidP="00EE2A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7F4C62C2" w14:textId="77777777" w:rsidR="00682BD7" w:rsidRDefault="00682BD7" w:rsidP="00EE2A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2DD01C90" w14:textId="77777777" w:rsidR="00682BD7" w:rsidRDefault="00682BD7" w:rsidP="00EE2A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11349BC9" w14:textId="77777777" w:rsidR="00682BD7" w:rsidRDefault="00682BD7" w:rsidP="00EE2A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fr-FR"/>
              </w:rPr>
            </w:pPr>
          </w:p>
          <w:p w14:paraId="491E9609" w14:textId="23E487A5" w:rsidR="009908A3" w:rsidRPr="005B4957" w:rsidRDefault="00665F30" w:rsidP="00EE2A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ro-RO"/>
              </w:rPr>
            </w:pPr>
            <w:proofErr w:type="spellStart"/>
            <w:proofErr w:type="gramStart"/>
            <w:r>
              <w:rPr>
                <w:lang w:val="fr-FR"/>
              </w:rPr>
              <w:t>Schimbarea</w:t>
            </w:r>
            <w:proofErr w:type="spellEnd"/>
            <w:r>
              <w:rPr>
                <w:lang w:val="fr-FR"/>
              </w:rPr>
              <w:t xml:space="preserve">  </w:t>
            </w:r>
            <w:proofErr w:type="spellStart"/>
            <w:r>
              <w:rPr>
                <w:lang w:val="fr-FR"/>
              </w:rPr>
              <w:t>legislatiei</w:t>
            </w:r>
            <w:proofErr w:type="spellEnd"/>
            <w:proofErr w:type="gramEnd"/>
          </w:p>
        </w:tc>
      </w:tr>
      <w:tr w:rsidR="009908A3" w:rsidRPr="00BE67CB" w14:paraId="7C17428B" w14:textId="77777777" w:rsidTr="00E2720F">
        <w:trPr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08047C7A" w14:textId="4E0B27A6" w:rsidR="009908A3" w:rsidRPr="005B4957" w:rsidRDefault="009908A3" w:rsidP="005B4957">
            <w:r w:rsidRPr="005B4957">
              <w:t>3</w:t>
            </w:r>
          </w:p>
        </w:tc>
        <w:tc>
          <w:tcPr>
            <w:tcW w:w="5012" w:type="dxa"/>
          </w:tcPr>
          <w:p w14:paraId="6905288E" w14:textId="156191CA" w:rsidR="001525BD" w:rsidRPr="001525BD" w:rsidRDefault="00A80DAE" w:rsidP="001525BD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CD5901">
              <w:rPr>
                <w:rFonts w:ascii="Calibri" w:hAnsi="Calibri" w:cs="Calibri"/>
                <w:b/>
                <w:bCs/>
              </w:rPr>
              <w:t>Art. 9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1525BD" w:rsidRPr="001525BD">
              <w:rPr>
                <w:rFonts w:ascii="Calibri" w:hAnsi="Calibri" w:cs="Calibri"/>
              </w:rPr>
              <w:t>Structura</w:t>
            </w:r>
            <w:proofErr w:type="spellEnd"/>
            <w:r w:rsidR="001525BD" w:rsidRPr="001525BD">
              <w:rPr>
                <w:rFonts w:ascii="Calibri" w:hAnsi="Calibri" w:cs="Calibri"/>
              </w:rPr>
              <w:t xml:space="preserve"> </w:t>
            </w:r>
            <w:proofErr w:type="spellStart"/>
            <w:r w:rsidR="001525BD" w:rsidRPr="001525BD">
              <w:rPr>
                <w:rFonts w:ascii="Calibri" w:hAnsi="Calibri" w:cs="Calibri"/>
              </w:rPr>
              <w:t>și</w:t>
            </w:r>
            <w:proofErr w:type="spellEnd"/>
            <w:r w:rsidR="001525BD" w:rsidRPr="001525BD">
              <w:rPr>
                <w:rFonts w:ascii="Calibri" w:hAnsi="Calibri" w:cs="Calibri"/>
              </w:rPr>
              <w:t xml:space="preserve"> </w:t>
            </w:r>
            <w:proofErr w:type="spellStart"/>
            <w:r w:rsidR="001525BD" w:rsidRPr="001525BD">
              <w:rPr>
                <w:rFonts w:ascii="Calibri" w:hAnsi="Calibri" w:cs="Calibri"/>
              </w:rPr>
              <w:t>atribuțiile</w:t>
            </w:r>
            <w:proofErr w:type="spellEnd"/>
            <w:r w:rsidR="001525BD" w:rsidRPr="001525BD">
              <w:rPr>
                <w:rFonts w:ascii="Calibri" w:hAnsi="Calibri" w:cs="Calibri"/>
              </w:rPr>
              <w:t xml:space="preserve"> </w:t>
            </w:r>
            <w:proofErr w:type="spellStart"/>
            <w:r w:rsidR="001525BD" w:rsidRPr="001525BD">
              <w:rPr>
                <w:rFonts w:ascii="Calibri" w:hAnsi="Calibri" w:cs="Calibri"/>
              </w:rPr>
              <w:t>Consiliului</w:t>
            </w:r>
            <w:proofErr w:type="spellEnd"/>
            <w:r w:rsidR="001525BD" w:rsidRPr="001525BD">
              <w:rPr>
                <w:rFonts w:ascii="Calibri" w:hAnsi="Calibri" w:cs="Calibri"/>
              </w:rPr>
              <w:t xml:space="preserve"> </w:t>
            </w:r>
            <w:proofErr w:type="spellStart"/>
            <w:r w:rsidR="001525BD" w:rsidRPr="001525BD">
              <w:rPr>
                <w:rFonts w:ascii="Calibri" w:hAnsi="Calibri" w:cs="Calibri"/>
              </w:rPr>
              <w:t>Facultății</w:t>
            </w:r>
            <w:proofErr w:type="spellEnd"/>
          </w:p>
          <w:p w14:paraId="252B332F" w14:textId="1448743D" w:rsidR="001525BD" w:rsidRPr="00755CFD" w:rsidRDefault="001525BD" w:rsidP="00755CFD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proofErr w:type="spellStart"/>
            <w:r w:rsidRPr="00755CFD">
              <w:rPr>
                <w:rFonts w:ascii="Calibri" w:hAnsi="Calibri" w:cs="Calibri"/>
              </w:rPr>
              <w:t>Consiliul</w:t>
            </w:r>
            <w:proofErr w:type="spellEnd"/>
            <w:r w:rsidRPr="00755CFD">
              <w:rPr>
                <w:rFonts w:ascii="Calibri" w:hAnsi="Calibri" w:cs="Calibri"/>
              </w:rPr>
              <w:t xml:space="preserve"> se </w:t>
            </w:r>
            <w:proofErr w:type="spellStart"/>
            <w:r w:rsidRPr="00755CFD">
              <w:rPr>
                <w:rFonts w:ascii="Calibri" w:hAnsi="Calibri" w:cs="Calibri"/>
              </w:rPr>
              <w:t>constituie</w:t>
            </w:r>
            <w:proofErr w:type="spellEnd"/>
            <w:r w:rsidRPr="00755CFD">
              <w:rPr>
                <w:rFonts w:ascii="Calibri" w:hAnsi="Calibri" w:cs="Calibri"/>
              </w:rPr>
              <w:t xml:space="preserve">, </w:t>
            </w:r>
            <w:proofErr w:type="spellStart"/>
            <w:r w:rsidRPr="00755CFD">
              <w:rPr>
                <w:rFonts w:ascii="Calibri" w:hAnsi="Calibri" w:cs="Calibri"/>
              </w:rPr>
              <w:t>potrivit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dispozițiilor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legale</w:t>
            </w:r>
            <w:proofErr w:type="spellEnd"/>
            <w:r w:rsidRPr="00755CFD">
              <w:rPr>
                <w:rFonts w:ascii="Calibri" w:hAnsi="Calibri" w:cs="Calibri"/>
              </w:rPr>
              <w:t xml:space="preserve">, din </w:t>
            </w:r>
            <w:proofErr w:type="spellStart"/>
            <w:r w:rsidRPr="00755CFD">
              <w:rPr>
                <w:rFonts w:ascii="Calibri" w:hAnsi="Calibri" w:cs="Calibri"/>
              </w:rPr>
              <w:t>reprezentanții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departamentelor</w:t>
            </w:r>
            <w:proofErr w:type="spellEnd"/>
            <w:r w:rsidRPr="00755CFD">
              <w:rPr>
                <w:rFonts w:ascii="Calibri" w:hAnsi="Calibri" w:cs="Calibri"/>
              </w:rPr>
              <w:t xml:space="preserve"> (cadre </w:t>
            </w:r>
            <w:proofErr w:type="spellStart"/>
            <w:r w:rsidRPr="00755CFD">
              <w:rPr>
                <w:rFonts w:ascii="Calibri" w:hAnsi="Calibri" w:cs="Calibri"/>
              </w:rPr>
              <w:t>didactice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și</w:t>
            </w:r>
            <w:proofErr w:type="spellEnd"/>
            <w:r w:rsidRPr="00755CFD">
              <w:rPr>
                <w:rFonts w:ascii="Calibri" w:hAnsi="Calibri" w:cs="Calibri"/>
              </w:rPr>
              <w:t xml:space="preserve"> de </w:t>
            </w:r>
            <w:proofErr w:type="spellStart"/>
            <w:r w:rsidRPr="00755CFD">
              <w:rPr>
                <w:rFonts w:ascii="Calibri" w:hAnsi="Calibri" w:cs="Calibri"/>
              </w:rPr>
              <w:t>cercetare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titulare</w:t>
            </w:r>
            <w:proofErr w:type="spellEnd"/>
            <w:r w:rsidRPr="00755CFD">
              <w:rPr>
                <w:rFonts w:ascii="Calibri" w:hAnsi="Calibri" w:cs="Calibri"/>
              </w:rPr>
              <w:t xml:space="preserve"> cu norma de </w:t>
            </w:r>
            <w:proofErr w:type="spellStart"/>
            <w:r w:rsidRPr="00755CFD">
              <w:rPr>
                <w:rFonts w:ascii="Calibri" w:hAnsi="Calibri" w:cs="Calibri"/>
              </w:rPr>
              <w:t>bază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în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Universitate</w:t>
            </w:r>
            <w:proofErr w:type="spellEnd"/>
            <w:r w:rsidRPr="00755CFD">
              <w:rPr>
                <w:rFonts w:ascii="Calibri" w:hAnsi="Calibri" w:cs="Calibri"/>
              </w:rPr>
              <w:t xml:space="preserve">) </w:t>
            </w:r>
            <w:proofErr w:type="spellStart"/>
            <w:r w:rsidRPr="00755CFD">
              <w:rPr>
                <w:rFonts w:ascii="Calibri" w:hAnsi="Calibri" w:cs="Calibri"/>
              </w:rPr>
              <w:t>și</w:t>
            </w:r>
            <w:proofErr w:type="spellEnd"/>
            <w:r w:rsidRPr="00755CFD">
              <w:rPr>
                <w:rFonts w:ascii="Calibri" w:hAnsi="Calibri" w:cs="Calibri"/>
              </w:rPr>
              <w:t xml:space="preserve"> din </w:t>
            </w:r>
            <w:proofErr w:type="spellStart"/>
            <w:r w:rsidRPr="00755CFD">
              <w:rPr>
                <w:rFonts w:ascii="Calibri" w:hAnsi="Calibri" w:cs="Calibri"/>
              </w:rPr>
              <w:t>reprezentați</w:t>
            </w:r>
            <w:proofErr w:type="spellEnd"/>
            <w:r w:rsidRPr="00755CFD">
              <w:rPr>
                <w:rFonts w:ascii="Calibri" w:hAnsi="Calibri" w:cs="Calibri"/>
              </w:rPr>
              <w:t xml:space="preserve"> ai </w:t>
            </w:r>
            <w:proofErr w:type="spellStart"/>
            <w:r w:rsidRPr="00755CFD">
              <w:rPr>
                <w:rFonts w:ascii="Calibri" w:hAnsi="Calibri" w:cs="Calibri"/>
              </w:rPr>
              <w:t>studenților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aleși</w:t>
            </w:r>
            <w:proofErr w:type="spellEnd"/>
            <w:r w:rsidRPr="00755CFD">
              <w:rPr>
                <w:rFonts w:ascii="Calibri" w:hAnsi="Calibri" w:cs="Calibri"/>
              </w:rPr>
              <w:t xml:space="preserve"> democratic de </w:t>
            </w:r>
            <w:proofErr w:type="spellStart"/>
            <w:r w:rsidRPr="00755CFD">
              <w:rPr>
                <w:rFonts w:ascii="Calibri" w:hAnsi="Calibri" w:cs="Calibri"/>
              </w:rPr>
              <w:t>întreaga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comunitate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studențească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în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conformitate</w:t>
            </w:r>
            <w:proofErr w:type="spellEnd"/>
            <w:r w:rsidRPr="00755CFD">
              <w:rPr>
                <w:rFonts w:ascii="Calibri" w:hAnsi="Calibri" w:cs="Calibri"/>
              </w:rPr>
              <w:t xml:space="preserve"> cu </w:t>
            </w:r>
            <w:proofErr w:type="spellStart"/>
            <w:r w:rsidRPr="00755CFD">
              <w:rPr>
                <w:rFonts w:ascii="Calibri" w:hAnsi="Calibri" w:cs="Calibri"/>
              </w:rPr>
              <w:t>procedurile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specifice</w:t>
            </w:r>
            <w:proofErr w:type="spellEnd"/>
            <w:r w:rsidRPr="00755CFD">
              <w:rPr>
                <w:rFonts w:ascii="Calibri" w:hAnsi="Calibri" w:cs="Calibri"/>
              </w:rPr>
              <w:t xml:space="preserve"> elaborate de </w:t>
            </w:r>
            <w:proofErr w:type="spellStart"/>
            <w:r w:rsidRPr="00755CFD">
              <w:rPr>
                <w:rFonts w:ascii="Calibri" w:hAnsi="Calibri" w:cs="Calibri"/>
              </w:rPr>
              <w:t>către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studenți</w:t>
            </w:r>
            <w:proofErr w:type="spellEnd"/>
            <w:r w:rsidRPr="00755CFD">
              <w:rPr>
                <w:rFonts w:ascii="Calibri" w:hAnsi="Calibri" w:cs="Calibri"/>
              </w:rPr>
              <w:t xml:space="preserve">. </w:t>
            </w:r>
            <w:proofErr w:type="spellStart"/>
            <w:r w:rsidRPr="00755CFD">
              <w:rPr>
                <w:rFonts w:ascii="Calibri" w:hAnsi="Calibri" w:cs="Calibri"/>
              </w:rPr>
              <w:t>Membrii</w:t>
            </w:r>
            <w:proofErr w:type="spellEnd"/>
            <w:r w:rsidRPr="00755CFD">
              <w:rPr>
                <w:rFonts w:ascii="Calibri" w:hAnsi="Calibri" w:cs="Calibri"/>
              </w:rPr>
              <w:t xml:space="preserve"> - cadre </w:t>
            </w:r>
            <w:proofErr w:type="spellStart"/>
            <w:r w:rsidRPr="00755CFD">
              <w:rPr>
                <w:rFonts w:ascii="Calibri" w:hAnsi="Calibri" w:cs="Calibri"/>
              </w:rPr>
              <w:t>didactice</w:t>
            </w:r>
            <w:proofErr w:type="spellEnd"/>
            <w:r w:rsidRPr="00755CFD">
              <w:rPr>
                <w:rFonts w:ascii="Calibri" w:hAnsi="Calibri" w:cs="Calibri"/>
              </w:rPr>
              <w:t xml:space="preserve"> ai </w:t>
            </w:r>
            <w:proofErr w:type="spellStart"/>
            <w:r w:rsidRPr="00755CFD">
              <w:rPr>
                <w:rFonts w:ascii="Calibri" w:hAnsi="Calibri" w:cs="Calibri"/>
              </w:rPr>
              <w:t>Consiliului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Facultății</w:t>
            </w:r>
            <w:proofErr w:type="spellEnd"/>
            <w:r w:rsidRPr="00755CFD">
              <w:rPr>
                <w:rFonts w:ascii="Calibri" w:hAnsi="Calibri" w:cs="Calibri"/>
              </w:rPr>
              <w:t xml:space="preserve"> - sunt </w:t>
            </w:r>
            <w:proofErr w:type="spellStart"/>
            <w:r w:rsidRPr="00755CFD">
              <w:rPr>
                <w:rFonts w:ascii="Calibri" w:hAnsi="Calibri" w:cs="Calibri"/>
              </w:rPr>
              <w:t>aleși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prin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vot</w:t>
            </w:r>
            <w:proofErr w:type="spellEnd"/>
            <w:r w:rsidRPr="00755CFD">
              <w:rPr>
                <w:rFonts w:ascii="Calibri" w:hAnsi="Calibri" w:cs="Calibri"/>
              </w:rPr>
              <w:t xml:space="preserve"> direct </w:t>
            </w:r>
            <w:proofErr w:type="spellStart"/>
            <w:r w:rsidRPr="00755CFD">
              <w:rPr>
                <w:rFonts w:ascii="Calibri" w:hAnsi="Calibri" w:cs="Calibri"/>
              </w:rPr>
              <w:t>și</w:t>
            </w:r>
            <w:proofErr w:type="spellEnd"/>
            <w:r w:rsidRPr="00755CFD">
              <w:rPr>
                <w:rFonts w:ascii="Calibri" w:hAnsi="Calibri" w:cs="Calibri"/>
              </w:rPr>
              <w:t xml:space="preserve"> secret </w:t>
            </w:r>
            <w:proofErr w:type="spellStart"/>
            <w:r w:rsidRPr="00755CFD">
              <w:rPr>
                <w:rFonts w:ascii="Calibri" w:hAnsi="Calibri" w:cs="Calibri"/>
              </w:rPr>
              <w:t>pentru</w:t>
            </w:r>
            <w:proofErr w:type="spellEnd"/>
            <w:r w:rsidRPr="00755CFD">
              <w:rPr>
                <w:rFonts w:ascii="Calibri" w:hAnsi="Calibri" w:cs="Calibri"/>
              </w:rPr>
              <w:t xml:space="preserve"> o </w:t>
            </w:r>
            <w:proofErr w:type="spellStart"/>
            <w:r w:rsidRPr="00755CFD">
              <w:rPr>
                <w:rFonts w:ascii="Calibri" w:hAnsi="Calibri" w:cs="Calibri"/>
              </w:rPr>
              <w:t>perioadă</w:t>
            </w:r>
            <w:proofErr w:type="spellEnd"/>
            <w:r w:rsidRPr="00755CFD">
              <w:rPr>
                <w:rFonts w:ascii="Calibri" w:hAnsi="Calibri" w:cs="Calibri"/>
              </w:rPr>
              <w:t xml:space="preserve"> de </w:t>
            </w:r>
            <w:proofErr w:type="spellStart"/>
            <w:r w:rsidRPr="00755CFD">
              <w:rPr>
                <w:rFonts w:ascii="Calibri" w:hAnsi="Calibri" w:cs="Calibri"/>
                <w:strike/>
                <w:color w:val="FF0000"/>
              </w:rPr>
              <w:t>patru</w:t>
            </w:r>
            <w:proofErr w:type="spellEnd"/>
            <w:r w:rsidRPr="00755CFD">
              <w:rPr>
                <w:rFonts w:ascii="Calibri" w:hAnsi="Calibri" w:cs="Calibri"/>
              </w:rPr>
              <w:t xml:space="preserve">   ani, de </w:t>
            </w:r>
            <w:proofErr w:type="spellStart"/>
            <w:r w:rsidRPr="00755CFD">
              <w:rPr>
                <w:rFonts w:ascii="Calibri" w:hAnsi="Calibri" w:cs="Calibri"/>
              </w:rPr>
              <w:t>către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cadrele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didactice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și</w:t>
            </w:r>
            <w:proofErr w:type="spellEnd"/>
            <w:r w:rsidRPr="00755CFD">
              <w:rPr>
                <w:rFonts w:ascii="Calibri" w:hAnsi="Calibri" w:cs="Calibri"/>
              </w:rPr>
              <w:t xml:space="preserve"> de </w:t>
            </w:r>
            <w:proofErr w:type="spellStart"/>
            <w:r w:rsidRPr="00755CFD">
              <w:rPr>
                <w:rFonts w:ascii="Calibri" w:hAnsi="Calibri" w:cs="Calibri"/>
              </w:rPr>
              <w:t>cercetare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titulare</w:t>
            </w:r>
            <w:proofErr w:type="spellEnd"/>
            <w:r w:rsidRPr="00755CFD">
              <w:rPr>
                <w:rFonts w:ascii="Calibri" w:hAnsi="Calibri" w:cs="Calibri"/>
              </w:rPr>
              <w:t xml:space="preserve"> cu norma de </w:t>
            </w:r>
            <w:proofErr w:type="spellStart"/>
            <w:r w:rsidRPr="00755CFD">
              <w:rPr>
                <w:rFonts w:ascii="Calibri" w:hAnsi="Calibri" w:cs="Calibri"/>
              </w:rPr>
              <w:t>bază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în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Universitate</w:t>
            </w:r>
            <w:proofErr w:type="spellEnd"/>
            <w:r w:rsidRPr="00755CFD">
              <w:rPr>
                <w:rFonts w:ascii="Calibri" w:hAnsi="Calibri" w:cs="Calibri"/>
              </w:rPr>
              <w:t xml:space="preserve">, </w:t>
            </w:r>
            <w:proofErr w:type="spellStart"/>
            <w:r w:rsidRPr="00755CFD">
              <w:rPr>
                <w:rFonts w:ascii="Calibri" w:hAnsi="Calibri" w:cs="Calibri"/>
              </w:rPr>
              <w:t>în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conformitate</w:t>
            </w:r>
            <w:proofErr w:type="spellEnd"/>
            <w:r w:rsidRPr="00755CFD">
              <w:rPr>
                <w:rFonts w:ascii="Calibri" w:hAnsi="Calibri" w:cs="Calibri"/>
              </w:rPr>
              <w:t xml:space="preserve"> cu </w:t>
            </w:r>
            <w:proofErr w:type="spellStart"/>
            <w:r w:rsidRPr="00755CFD">
              <w:rPr>
                <w:rFonts w:ascii="Calibri" w:hAnsi="Calibri" w:cs="Calibri"/>
              </w:rPr>
              <w:t>normele</w:t>
            </w:r>
            <w:proofErr w:type="spellEnd"/>
            <w:r w:rsidRPr="00755CFD">
              <w:rPr>
                <w:rFonts w:ascii="Calibri" w:hAnsi="Calibri" w:cs="Calibri"/>
              </w:rPr>
              <w:t xml:space="preserve"> de </w:t>
            </w:r>
            <w:proofErr w:type="spellStart"/>
            <w:r w:rsidRPr="00755CFD">
              <w:rPr>
                <w:rFonts w:ascii="Calibri" w:hAnsi="Calibri" w:cs="Calibri"/>
              </w:rPr>
              <w:t>reprezentare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stabilite</w:t>
            </w:r>
            <w:proofErr w:type="spellEnd"/>
            <w:r w:rsidRPr="00755CFD">
              <w:rPr>
                <w:rFonts w:ascii="Calibri" w:hAnsi="Calibri" w:cs="Calibri"/>
              </w:rPr>
              <w:t xml:space="preserve"> de </w:t>
            </w:r>
            <w:proofErr w:type="spellStart"/>
            <w:r w:rsidRPr="00755CFD">
              <w:rPr>
                <w:rFonts w:ascii="Calibri" w:hAnsi="Calibri" w:cs="Calibri"/>
              </w:rPr>
              <w:t>Senatul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Universității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Tehnice</w:t>
            </w:r>
            <w:proofErr w:type="spellEnd"/>
            <w:r w:rsidRPr="00755CFD">
              <w:rPr>
                <w:rFonts w:ascii="Calibri" w:hAnsi="Calibri" w:cs="Calibri"/>
              </w:rPr>
              <w:t xml:space="preserve"> din Cluj-Napoca. </w:t>
            </w:r>
            <w:proofErr w:type="spellStart"/>
            <w:r w:rsidRPr="00755CFD">
              <w:rPr>
                <w:rFonts w:ascii="Calibri" w:hAnsi="Calibri" w:cs="Calibri"/>
              </w:rPr>
              <w:t>Membrii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Consiliului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nou</w:t>
            </w:r>
            <w:proofErr w:type="spellEnd"/>
            <w:r w:rsidRPr="00755CFD">
              <w:rPr>
                <w:rFonts w:ascii="Calibri" w:hAnsi="Calibri" w:cs="Calibri"/>
              </w:rPr>
              <w:t xml:space="preserve"> ales sunt </w:t>
            </w:r>
            <w:proofErr w:type="spellStart"/>
            <w:r w:rsidRPr="00755CFD">
              <w:rPr>
                <w:rFonts w:ascii="Calibri" w:hAnsi="Calibri" w:cs="Calibri"/>
              </w:rPr>
              <w:t>validați</w:t>
            </w:r>
            <w:proofErr w:type="spellEnd"/>
            <w:r w:rsidRPr="00755CFD">
              <w:rPr>
                <w:rFonts w:ascii="Calibri" w:hAnsi="Calibri" w:cs="Calibri"/>
              </w:rPr>
              <w:t xml:space="preserve"> de </w:t>
            </w:r>
            <w:proofErr w:type="spellStart"/>
            <w:r w:rsidRPr="00755CFD">
              <w:rPr>
                <w:rFonts w:ascii="Calibri" w:hAnsi="Calibri" w:cs="Calibri"/>
              </w:rPr>
              <w:t>către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vechiul</w:t>
            </w:r>
            <w:proofErr w:type="spellEnd"/>
            <w:r w:rsidRPr="00755CFD">
              <w:rPr>
                <w:rFonts w:ascii="Calibri" w:hAnsi="Calibri" w:cs="Calibri"/>
              </w:rPr>
              <w:t xml:space="preserve"> </w:t>
            </w:r>
            <w:proofErr w:type="spellStart"/>
            <w:r w:rsidRPr="00755CFD">
              <w:rPr>
                <w:rFonts w:ascii="Calibri" w:hAnsi="Calibri" w:cs="Calibri"/>
              </w:rPr>
              <w:t>Consiliu</w:t>
            </w:r>
            <w:proofErr w:type="spellEnd"/>
            <w:r w:rsidRPr="00755CFD">
              <w:rPr>
                <w:rFonts w:ascii="Calibri" w:hAnsi="Calibri" w:cs="Calibri"/>
              </w:rPr>
              <w:t xml:space="preserve"> al </w:t>
            </w:r>
            <w:proofErr w:type="spellStart"/>
            <w:r w:rsidRPr="00755CFD">
              <w:rPr>
                <w:rFonts w:ascii="Calibri" w:hAnsi="Calibri" w:cs="Calibri"/>
              </w:rPr>
              <w:t>Facultății</w:t>
            </w:r>
            <w:proofErr w:type="spellEnd"/>
            <w:r w:rsidRPr="00755CFD">
              <w:rPr>
                <w:rFonts w:ascii="Calibri" w:hAnsi="Calibri" w:cs="Calibri"/>
              </w:rPr>
              <w:t>.</w:t>
            </w:r>
          </w:p>
          <w:p w14:paraId="5CB7BA9C" w14:textId="756D66A0" w:rsidR="00BD4DFB" w:rsidRPr="0050375D" w:rsidRDefault="00BD4DFB" w:rsidP="00755CFD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proofErr w:type="spellStart"/>
            <w:r w:rsidRPr="0050375D">
              <w:rPr>
                <w:rFonts w:ascii="Calibri" w:hAnsi="Calibri" w:cs="Calibri"/>
              </w:rPr>
              <w:lastRenderedPageBreak/>
              <w:t>Alegerea</w:t>
            </w:r>
            <w:proofErr w:type="spellEnd"/>
            <w:r w:rsidRPr="0050375D">
              <w:rPr>
                <w:rFonts w:ascii="Calibri" w:hAnsi="Calibri" w:cs="Calibri"/>
              </w:rPr>
              <w:t xml:space="preserve"> </w:t>
            </w:r>
            <w:proofErr w:type="spellStart"/>
            <w:r w:rsidRPr="0050375D">
              <w:rPr>
                <w:rFonts w:ascii="Calibri" w:hAnsi="Calibri" w:cs="Calibri"/>
              </w:rPr>
              <w:t>membrilor</w:t>
            </w:r>
            <w:proofErr w:type="spellEnd"/>
            <w:r w:rsidRPr="0050375D">
              <w:rPr>
                <w:rFonts w:ascii="Calibri" w:hAnsi="Calibri" w:cs="Calibri"/>
              </w:rPr>
              <w:t xml:space="preserve"> </w:t>
            </w:r>
            <w:proofErr w:type="spellStart"/>
            <w:r w:rsidRPr="0050375D">
              <w:rPr>
                <w:rFonts w:ascii="Calibri" w:hAnsi="Calibri" w:cs="Calibri"/>
              </w:rPr>
              <w:t>Consiliului</w:t>
            </w:r>
            <w:proofErr w:type="spellEnd"/>
            <w:r w:rsidRPr="0050375D">
              <w:rPr>
                <w:rFonts w:ascii="Calibri" w:hAnsi="Calibri" w:cs="Calibri"/>
              </w:rPr>
              <w:t xml:space="preserve"> se </w:t>
            </w:r>
            <w:proofErr w:type="spellStart"/>
            <w:r w:rsidRPr="0050375D">
              <w:rPr>
                <w:rFonts w:ascii="Calibri" w:hAnsi="Calibri" w:cs="Calibri"/>
              </w:rPr>
              <w:t>desfășoară</w:t>
            </w:r>
            <w:proofErr w:type="spellEnd"/>
            <w:r w:rsidRPr="0050375D">
              <w:rPr>
                <w:rFonts w:ascii="Calibri" w:hAnsi="Calibri" w:cs="Calibri"/>
              </w:rPr>
              <w:t xml:space="preserve"> </w:t>
            </w:r>
            <w:proofErr w:type="spellStart"/>
            <w:r w:rsidRPr="0050375D">
              <w:rPr>
                <w:rFonts w:ascii="Calibri" w:hAnsi="Calibri" w:cs="Calibri"/>
              </w:rPr>
              <w:t>în</w:t>
            </w:r>
            <w:proofErr w:type="spellEnd"/>
            <w:r w:rsidRPr="0050375D">
              <w:rPr>
                <w:rFonts w:ascii="Calibri" w:hAnsi="Calibri" w:cs="Calibri"/>
              </w:rPr>
              <w:t xml:space="preserve"> </w:t>
            </w:r>
            <w:proofErr w:type="spellStart"/>
            <w:r w:rsidRPr="0050375D">
              <w:rPr>
                <w:rFonts w:ascii="Calibri" w:hAnsi="Calibri" w:cs="Calibri"/>
              </w:rPr>
              <w:t>conformitate</w:t>
            </w:r>
            <w:proofErr w:type="spellEnd"/>
            <w:r w:rsidRPr="0050375D">
              <w:rPr>
                <w:rFonts w:ascii="Calibri" w:hAnsi="Calibri" w:cs="Calibri"/>
              </w:rPr>
              <w:t xml:space="preserve"> cu </w:t>
            </w:r>
            <w:proofErr w:type="spellStart"/>
            <w:r w:rsidRPr="00A9093D">
              <w:rPr>
                <w:rFonts w:ascii="Calibri" w:hAnsi="Calibri" w:cs="Calibri"/>
                <w:strike/>
                <w:color w:val="FF0000"/>
              </w:rPr>
              <w:t>Legea</w:t>
            </w:r>
            <w:proofErr w:type="spellEnd"/>
            <w:r w:rsidRPr="00A9093D">
              <w:rPr>
                <w:rFonts w:ascii="Calibri" w:hAnsi="Calibri" w:cs="Calibri"/>
                <w:strike/>
                <w:color w:val="FF0000"/>
              </w:rPr>
              <w:t xml:space="preserve"> </w:t>
            </w:r>
            <w:proofErr w:type="spellStart"/>
            <w:r w:rsidRPr="00A9093D">
              <w:rPr>
                <w:rFonts w:ascii="Calibri" w:hAnsi="Calibri" w:cs="Calibri"/>
                <w:strike/>
                <w:color w:val="FF0000"/>
              </w:rPr>
              <w:t>Educației</w:t>
            </w:r>
            <w:proofErr w:type="spellEnd"/>
            <w:r w:rsidRPr="00A9093D">
              <w:rPr>
                <w:rFonts w:ascii="Calibri" w:hAnsi="Calibri" w:cs="Calibri"/>
                <w:strike/>
                <w:color w:val="FF0000"/>
              </w:rPr>
              <w:t xml:space="preserve"> </w:t>
            </w:r>
            <w:proofErr w:type="spellStart"/>
            <w:r w:rsidRPr="00A9093D">
              <w:rPr>
                <w:rFonts w:ascii="Calibri" w:hAnsi="Calibri" w:cs="Calibri"/>
                <w:strike/>
                <w:color w:val="FF0000"/>
              </w:rPr>
              <w:t>Naționale</w:t>
            </w:r>
            <w:proofErr w:type="spellEnd"/>
            <w:r w:rsidRPr="00A9093D">
              <w:rPr>
                <w:rFonts w:ascii="Calibri" w:hAnsi="Calibri" w:cs="Calibri"/>
                <w:strike/>
                <w:color w:val="FF0000"/>
              </w:rPr>
              <w:t xml:space="preserve"> nr. 1/2011</w:t>
            </w:r>
            <w:r w:rsidRPr="0050375D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 xml:space="preserve"> </w:t>
            </w:r>
          </w:p>
          <w:p w14:paraId="2F27FBF5" w14:textId="79E88A0E" w:rsidR="009908A3" w:rsidRPr="005B4957" w:rsidRDefault="009908A3" w:rsidP="00EE2AE6">
            <w:pPr>
              <w:pStyle w:val="ListParagraph"/>
              <w:tabs>
                <w:tab w:val="left" w:pos="540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lang w:val="ro-RO"/>
              </w:rPr>
            </w:pPr>
          </w:p>
        </w:tc>
        <w:tc>
          <w:tcPr>
            <w:tcW w:w="5042" w:type="dxa"/>
          </w:tcPr>
          <w:p w14:paraId="72CB9A66" w14:textId="016B5511" w:rsidR="00CD5901" w:rsidRPr="00DA0182" w:rsidRDefault="00DA0182" w:rsidP="00DA0182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DA0182">
              <w:rPr>
                <w:rFonts w:ascii="Calibri" w:hAnsi="Calibri" w:cs="Calibri"/>
                <w:b/>
                <w:bCs/>
              </w:rPr>
              <w:lastRenderedPageBreak/>
              <w:t xml:space="preserve">Art. 9 </w:t>
            </w:r>
            <w:proofErr w:type="spellStart"/>
            <w:r w:rsidR="00CD5901" w:rsidRPr="00DA0182">
              <w:rPr>
                <w:rFonts w:ascii="Calibri" w:hAnsi="Calibri" w:cs="Calibri"/>
              </w:rPr>
              <w:t>Structura</w:t>
            </w:r>
            <w:proofErr w:type="spellEnd"/>
            <w:r w:rsidR="00CD5901" w:rsidRPr="00DA0182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DA0182">
              <w:rPr>
                <w:rFonts w:ascii="Calibri" w:hAnsi="Calibri" w:cs="Calibri"/>
              </w:rPr>
              <w:t>și</w:t>
            </w:r>
            <w:proofErr w:type="spellEnd"/>
            <w:r w:rsidR="00CD5901" w:rsidRPr="00DA0182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DA0182">
              <w:rPr>
                <w:rFonts w:ascii="Calibri" w:hAnsi="Calibri" w:cs="Calibri"/>
              </w:rPr>
              <w:t>atribuțiile</w:t>
            </w:r>
            <w:proofErr w:type="spellEnd"/>
            <w:r w:rsidR="00CD5901" w:rsidRPr="00DA0182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DA0182">
              <w:rPr>
                <w:rFonts w:ascii="Calibri" w:hAnsi="Calibri" w:cs="Calibri"/>
              </w:rPr>
              <w:t>Consiliului</w:t>
            </w:r>
            <w:proofErr w:type="spellEnd"/>
            <w:r w:rsidR="00CD5901" w:rsidRPr="00DA0182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DA0182">
              <w:rPr>
                <w:rFonts w:ascii="Calibri" w:hAnsi="Calibri" w:cs="Calibri"/>
              </w:rPr>
              <w:t>Facultății</w:t>
            </w:r>
            <w:proofErr w:type="spellEnd"/>
          </w:p>
          <w:p w14:paraId="7C238E5D" w14:textId="3F66A5E3" w:rsidR="00CD5901" w:rsidRPr="00011726" w:rsidRDefault="00011726" w:rsidP="0001172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011726">
              <w:rPr>
                <w:rFonts w:ascii="Calibri" w:hAnsi="Calibri" w:cs="Calibri"/>
                <w:b/>
                <w:bCs/>
              </w:rPr>
              <w:t>(2)</w:t>
            </w:r>
            <w:r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Consiliul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se </w:t>
            </w:r>
            <w:proofErr w:type="spellStart"/>
            <w:r w:rsidR="00CD5901" w:rsidRPr="00011726">
              <w:rPr>
                <w:rFonts w:ascii="Calibri" w:hAnsi="Calibri" w:cs="Calibri"/>
              </w:rPr>
              <w:t>constituie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, </w:t>
            </w:r>
            <w:proofErr w:type="spellStart"/>
            <w:r w:rsidR="00CD5901" w:rsidRPr="00011726">
              <w:rPr>
                <w:rFonts w:ascii="Calibri" w:hAnsi="Calibri" w:cs="Calibri"/>
              </w:rPr>
              <w:t>potrivit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dispozițiilor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legale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, din </w:t>
            </w:r>
            <w:proofErr w:type="spellStart"/>
            <w:r w:rsidR="00CD5901" w:rsidRPr="00011726">
              <w:rPr>
                <w:rFonts w:ascii="Calibri" w:hAnsi="Calibri" w:cs="Calibri"/>
              </w:rPr>
              <w:t>reprezentanții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departamentelor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(cadre </w:t>
            </w:r>
            <w:proofErr w:type="spellStart"/>
            <w:r w:rsidR="00CD5901" w:rsidRPr="00011726">
              <w:rPr>
                <w:rFonts w:ascii="Calibri" w:hAnsi="Calibri" w:cs="Calibri"/>
              </w:rPr>
              <w:t>didactice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și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de </w:t>
            </w:r>
            <w:proofErr w:type="spellStart"/>
            <w:r w:rsidR="00CD5901" w:rsidRPr="00011726">
              <w:rPr>
                <w:rFonts w:ascii="Calibri" w:hAnsi="Calibri" w:cs="Calibri"/>
              </w:rPr>
              <w:t>cercetare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titulare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cu norma de </w:t>
            </w:r>
            <w:proofErr w:type="spellStart"/>
            <w:r w:rsidR="00CD5901" w:rsidRPr="00011726">
              <w:rPr>
                <w:rFonts w:ascii="Calibri" w:hAnsi="Calibri" w:cs="Calibri"/>
              </w:rPr>
              <w:t>bază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în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Universitate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) </w:t>
            </w:r>
            <w:proofErr w:type="spellStart"/>
            <w:r w:rsidR="00CD5901" w:rsidRPr="00011726">
              <w:rPr>
                <w:rFonts w:ascii="Calibri" w:hAnsi="Calibri" w:cs="Calibri"/>
              </w:rPr>
              <w:t>și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din </w:t>
            </w:r>
            <w:proofErr w:type="spellStart"/>
            <w:r w:rsidR="00CD5901" w:rsidRPr="00011726">
              <w:rPr>
                <w:rFonts w:ascii="Calibri" w:hAnsi="Calibri" w:cs="Calibri"/>
              </w:rPr>
              <w:t>reprezentați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ai </w:t>
            </w:r>
            <w:proofErr w:type="spellStart"/>
            <w:r w:rsidR="00CD5901" w:rsidRPr="00011726">
              <w:rPr>
                <w:rFonts w:ascii="Calibri" w:hAnsi="Calibri" w:cs="Calibri"/>
              </w:rPr>
              <w:t>studenților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aleși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democratic de </w:t>
            </w:r>
            <w:proofErr w:type="spellStart"/>
            <w:r w:rsidR="00CD5901" w:rsidRPr="00011726">
              <w:rPr>
                <w:rFonts w:ascii="Calibri" w:hAnsi="Calibri" w:cs="Calibri"/>
              </w:rPr>
              <w:t>întreaga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comunitate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studențească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în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conformitate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cu </w:t>
            </w:r>
            <w:proofErr w:type="spellStart"/>
            <w:r w:rsidR="00CD5901" w:rsidRPr="00011726">
              <w:rPr>
                <w:rFonts w:ascii="Calibri" w:hAnsi="Calibri" w:cs="Calibri"/>
              </w:rPr>
              <w:t>procedurile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specifice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elaborate de </w:t>
            </w:r>
            <w:proofErr w:type="spellStart"/>
            <w:r w:rsidR="00CD5901" w:rsidRPr="00011726">
              <w:rPr>
                <w:rFonts w:ascii="Calibri" w:hAnsi="Calibri" w:cs="Calibri"/>
              </w:rPr>
              <w:t>către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studenți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. </w:t>
            </w:r>
            <w:proofErr w:type="spellStart"/>
            <w:r w:rsidR="00CD5901" w:rsidRPr="00011726">
              <w:rPr>
                <w:rFonts w:ascii="Calibri" w:hAnsi="Calibri" w:cs="Calibri"/>
              </w:rPr>
              <w:t>Membrii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- cadre </w:t>
            </w:r>
            <w:proofErr w:type="spellStart"/>
            <w:r w:rsidR="00CD5901" w:rsidRPr="00011726">
              <w:rPr>
                <w:rFonts w:ascii="Calibri" w:hAnsi="Calibri" w:cs="Calibri"/>
              </w:rPr>
              <w:t>didactice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ai </w:t>
            </w:r>
            <w:proofErr w:type="spellStart"/>
            <w:r w:rsidR="00CD5901" w:rsidRPr="00011726">
              <w:rPr>
                <w:rFonts w:ascii="Calibri" w:hAnsi="Calibri" w:cs="Calibri"/>
              </w:rPr>
              <w:t>Consiliului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Facultății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- sunt </w:t>
            </w:r>
            <w:proofErr w:type="spellStart"/>
            <w:r w:rsidR="00CD5901" w:rsidRPr="00011726">
              <w:rPr>
                <w:rFonts w:ascii="Calibri" w:hAnsi="Calibri" w:cs="Calibri"/>
              </w:rPr>
              <w:t>aleși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prin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vot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direct </w:t>
            </w:r>
            <w:proofErr w:type="spellStart"/>
            <w:r w:rsidR="00CD5901" w:rsidRPr="00011726">
              <w:rPr>
                <w:rFonts w:ascii="Calibri" w:hAnsi="Calibri" w:cs="Calibri"/>
              </w:rPr>
              <w:t>și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secret </w:t>
            </w:r>
            <w:proofErr w:type="spellStart"/>
            <w:r w:rsidR="00CD5901" w:rsidRPr="00011726">
              <w:rPr>
                <w:rFonts w:ascii="Calibri" w:hAnsi="Calibri" w:cs="Calibri"/>
              </w:rPr>
              <w:t>pentru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o </w:t>
            </w:r>
            <w:proofErr w:type="spellStart"/>
            <w:r w:rsidR="00CD5901" w:rsidRPr="00011726">
              <w:rPr>
                <w:rFonts w:ascii="Calibri" w:hAnsi="Calibri" w:cs="Calibri"/>
              </w:rPr>
              <w:t>perioadă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de   </w:t>
            </w:r>
            <w:proofErr w:type="spellStart"/>
            <w:r w:rsidR="00CD5901" w:rsidRPr="00011726">
              <w:rPr>
                <w:rFonts w:ascii="Calibri" w:hAnsi="Calibri" w:cs="Calibri"/>
                <w:highlight w:val="yellow"/>
              </w:rPr>
              <w:t>cinci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ani, de </w:t>
            </w:r>
            <w:proofErr w:type="spellStart"/>
            <w:r w:rsidR="00CD5901" w:rsidRPr="00011726">
              <w:rPr>
                <w:rFonts w:ascii="Calibri" w:hAnsi="Calibri" w:cs="Calibri"/>
              </w:rPr>
              <w:t>către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cadrele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didactice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și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de </w:t>
            </w:r>
            <w:proofErr w:type="spellStart"/>
            <w:r w:rsidR="00CD5901" w:rsidRPr="00011726">
              <w:rPr>
                <w:rFonts w:ascii="Calibri" w:hAnsi="Calibri" w:cs="Calibri"/>
              </w:rPr>
              <w:t>cercetare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titulare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cu norma de </w:t>
            </w:r>
            <w:proofErr w:type="spellStart"/>
            <w:r w:rsidR="00CD5901" w:rsidRPr="00011726">
              <w:rPr>
                <w:rFonts w:ascii="Calibri" w:hAnsi="Calibri" w:cs="Calibri"/>
              </w:rPr>
              <w:t>bază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în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Universitate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, </w:t>
            </w:r>
            <w:proofErr w:type="spellStart"/>
            <w:r w:rsidR="00CD5901" w:rsidRPr="00011726">
              <w:rPr>
                <w:rFonts w:ascii="Calibri" w:hAnsi="Calibri" w:cs="Calibri"/>
              </w:rPr>
              <w:t>în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conformitate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cu </w:t>
            </w:r>
            <w:proofErr w:type="spellStart"/>
            <w:r w:rsidR="00CD5901" w:rsidRPr="00011726">
              <w:rPr>
                <w:rFonts w:ascii="Calibri" w:hAnsi="Calibri" w:cs="Calibri"/>
              </w:rPr>
              <w:t>normele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de </w:t>
            </w:r>
            <w:proofErr w:type="spellStart"/>
            <w:r w:rsidR="00CD5901" w:rsidRPr="00011726">
              <w:rPr>
                <w:rFonts w:ascii="Calibri" w:hAnsi="Calibri" w:cs="Calibri"/>
              </w:rPr>
              <w:t>reprezentare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stabilite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de </w:t>
            </w:r>
            <w:proofErr w:type="spellStart"/>
            <w:r w:rsidR="00CD5901" w:rsidRPr="00011726">
              <w:rPr>
                <w:rFonts w:ascii="Calibri" w:hAnsi="Calibri" w:cs="Calibri"/>
              </w:rPr>
              <w:t>Senatul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Universității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Tehnice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din Cluj-Napoca. </w:t>
            </w:r>
            <w:proofErr w:type="spellStart"/>
            <w:r w:rsidR="00CD5901" w:rsidRPr="00011726">
              <w:rPr>
                <w:rFonts w:ascii="Calibri" w:hAnsi="Calibri" w:cs="Calibri"/>
              </w:rPr>
              <w:t>Membrii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Consiliului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nou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ales sunt </w:t>
            </w:r>
            <w:proofErr w:type="spellStart"/>
            <w:r w:rsidR="00CD5901" w:rsidRPr="00011726">
              <w:rPr>
                <w:rFonts w:ascii="Calibri" w:hAnsi="Calibri" w:cs="Calibri"/>
              </w:rPr>
              <w:t>validați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de </w:t>
            </w:r>
            <w:proofErr w:type="spellStart"/>
            <w:r w:rsidR="00CD5901" w:rsidRPr="00011726">
              <w:rPr>
                <w:rFonts w:ascii="Calibri" w:hAnsi="Calibri" w:cs="Calibri"/>
              </w:rPr>
              <w:t>către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vechiul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</w:t>
            </w:r>
            <w:proofErr w:type="spellStart"/>
            <w:r w:rsidR="00CD5901" w:rsidRPr="00011726">
              <w:rPr>
                <w:rFonts w:ascii="Calibri" w:hAnsi="Calibri" w:cs="Calibri"/>
              </w:rPr>
              <w:t>Consiliu</w:t>
            </w:r>
            <w:proofErr w:type="spellEnd"/>
            <w:r w:rsidR="00CD5901" w:rsidRPr="00011726">
              <w:rPr>
                <w:rFonts w:ascii="Calibri" w:hAnsi="Calibri" w:cs="Calibri"/>
              </w:rPr>
              <w:t xml:space="preserve"> al </w:t>
            </w:r>
            <w:proofErr w:type="spellStart"/>
            <w:r w:rsidR="00CD5901" w:rsidRPr="00011726">
              <w:rPr>
                <w:rFonts w:ascii="Calibri" w:hAnsi="Calibri" w:cs="Calibri"/>
              </w:rPr>
              <w:t>Facultății</w:t>
            </w:r>
            <w:proofErr w:type="spellEnd"/>
            <w:r w:rsidR="00CD5901" w:rsidRPr="00011726">
              <w:rPr>
                <w:rFonts w:ascii="Calibri" w:hAnsi="Calibri" w:cs="Calibri"/>
              </w:rPr>
              <w:t>.</w:t>
            </w:r>
          </w:p>
          <w:p w14:paraId="2BF9C337" w14:textId="01D53570" w:rsidR="009908A3" w:rsidRPr="00E2720F" w:rsidRDefault="00E2720F" w:rsidP="00E2720F">
            <w:pPr>
              <w:pStyle w:val="ListParagraph"/>
              <w:numPr>
                <w:ilvl w:val="0"/>
                <w:numId w:val="2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BR"/>
              </w:rPr>
            </w:pPr>
            <w:proofErr w:type="spellStart"/>
            <w:r w:rsidRPr="00E2720F">
              <w:rPr>
                <w:rFonts w:ascii="Calibri" w:hAnsi="Calibri" w:cs="Calibri"/>
              </w:rPr>
              <w:lastRenderedPageBreak/>
              <w:t>Alegerea</w:t>
            </w:r>
            <w:proofErr w:type="spellEnd"/>
            <w:r w:rsidRPr="00E2720F">
              <w:rPr>
                <w:rFonts w:ascii="Calibri" w:hAnsi="Calibri" w:cs="Calibri"/>
              </w:rPr>
              <w:t xml:space="preserve"> </w:t>
            </w:r>
            <w:proofErr w:type="spellStart"/>
            <w:r w:rsidRPr="00E2720F">
              <w:rPr>
                <w:rFonts w:ascii="Calibri" w:hAnsi="Calibri" w:cs="Calibri"/>
              </w:rPr>
              <w:t>membrilor</w:t>
            </w:r>
            <w:proofErr w:type="spellEnd"/>
            <w:r w:rsidRPr="00E2720F">
              <w:rPr>
                <w:rFonts w:ascii="Calibri" w:hAnsi="Calibri" w:cs="Calibri"/>
              </w:rPr>
              <w:t xml:space="preserve"> </w:t>
            </w:r>
            <w:proofErr w:type="spellStart"/>
            <w:r w:rsidRPr="00E2720F">
              <w:rPr>
                <w:rFonts w:ascii="Calibri" w:hAnsi="Calibri" w:cs="Calibri"/>
              </w:rPr>
              <w:t>Consiliului</w:t>
            </w:r>
            <w:proofErr w:type="spellEnd"/>
            <w:r w:rsidRPr="00E2720F">
              <w:rPr>
                <w:rFonts w:ascii="Calibri" w:hAnsi="Calibri" w:cs="Calibri"/>
              </w:rPr>
              <w:t xml:space="preserve"> se </w:t>
            </w:r>
            <w:proofErr w:type="spellStart"/>
            <w:r w:rsidRPr="00E2720F">
              <w:rPr>
                <w:rFonts w:ascii="Calibri" w:hAnsi="Calibri" w:cs="Calibri"/>
              </w:rPr>
              <w:t>desfășoară</w:t>
            </w:r>
            <w:proofErr w:type="spellEnd"/>
            <w:r w:rsidRPr="00E2720F">
              <w:rPr>
                <w:rFonts w:ascii="Calibri" w:hAnsi="Calibri" w:cs="Calibri"/>
              </w:rPr>
              <w:t xml:space="preserve"> </w:t>
            </w:r>
            <w:proofErr w:type="spellStart"/>
            <w:r w:rsidRPr="00E2720F">
              <w:rPr>
                <w:rFonts w:ascii="Calibri" w:hAnsi="Calibri" w:cs="Calibri"/>
              </w:rPr>
              <w:t>în</w:t>
            </w:r>
            <w:proofErr w:type="spellEnd"/>
            <w:r w:rsidRPr="00E2720F">
              <w:rPr>
                <w:rFonts w:ascii="Calibri" w:hAnsi="Calibri" w:cs="Calibri"/>
              </w:rPr>
              <w:t xml:space="preserve"> </w:t>
            </w:r>
            <w:proofErr w:type="spellStart"/>
            <w:r w:rsidRPr="00E2720F">
              <w:rPr>
                <w:rFonts w:ascii="Calibri" w:hAnsi="Calibri" w:cs="Calibri"/>
              </w:rPr>
              <w:t>conformitate</w:t>
            </w:r>
            <w:proofErr w:type="spellEnd"/>
            <w:r w:rsidRPr="00E2720F">
              <w:rPr>
                <w:rFonts w:ascii="Calibri" w:hAnsi="Calibri" w:cs="Calibri"/>
              </w:rPr>
              <w:t xml:space="preserve"> cu </w:t>
            </w:r>
            <w:proofErr w:type="spellStart"/>
            <w:r w:rsidRPr="00E2720F">
              <w:rPr>
                <w:rFonts w:ascii="Calibri" w:hAnsi="Calibri" w:cs="Calibri"/>
                <w:highlight w:val="yellow"/>
              </w:rPr>
              <w:t>Legea</w:t>
            </w:r>
            <w:proofErr w:type="spellEnd"/>
            <w:r w:rsidRPr="00E2720F">
              <w:rPr>
                <w:rFonts w:ascii="Calibri" w:hAnsi="Calibri" w:cs="Calibri"/>
                <w:highlight w:val="yellow"/>
              </w:rPr>
              <w:t xml:space="preserve"> </w:t>
            </w:r>
            <w:proofErr w:type="spellStart"/>
            <w:r w:rsidRPr="00E2720F">
              <w:rPr>
                <w:rFonts w:ascii="Calibri" w:hAnsi="Calibri" w:cs="Calibri"/>
                <w:highlight w:val="yellow"/>
              </w:rPr>
              <w:t>Învățământului</w:t>
            </w:r>
            <w:proofErr w:type="spellEnd"/>
            <w:r w:rsidRPr="00E2720F">
              <w:rPr>
                <w:rFonts w:ascii="Calibri" w:hAnsi="Calibri" w:cs="Calibri"/>
                <w:highlight w:val="yellow"/>
              </w:rPr>
              <w:t xml:space="preserve"> Superior</w:t>
            </w:r>
            <w:r w:rsidRPr="00E2720F">
              <w:rPr>
                <w:rFonts w:ascii="Calibri" w:hAnsi="Calibri" w:cs="Calibri"/>
              </w:rPr>
              <w:t xml:space="preserve"> </w:t>
            </w:r>
            <w:r w:rsidRPr="00E2720F">
              <w:rPr>
                <w:rFonts w:ascii="Calibri" w:hAnsi="Calibri" w:cs="Calibri"/>
                <w:highlight w:val="yellow"/>
              </w:rPr>
              <w:t>nr. 199/2023</w:t>
            </w:r>
            <w:r w:rsidRPr="00E2720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3464" w:type="dxa"/>
            <w:vMerge/>
          </w:tcPr>
          <w:p w14:paraId="27C2ED53" w14:textId="77777777" w:rsidR="009908A3" w:rsidRPr="005B4957" w:rsidRDefault="009908A3" w:rsidP="00EE2A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BR"/>
              </w:rPr>
            </w:pPr>
          </w:p>
        </w:tc>
      </w:tr>
      <w:tr w:rsidR="00F32124" w:rsidRPr="00BE67CB" w14:paraId="533EA933" w14:textId="77777777" w:rsidTr="00E2720F">
        <w:trPr>
          <w:trHeight w:val="1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3" w:type="dxa"/>
          </w:tcPr>
          <w:p w14:paraId="2FFDF61F" w14:textId="1CFCF40F" w:rsidR="00F32124" w:rsidRPr="005B4957" w:rsidRDefault="00170B9A" w:rsidP="005B4957">
            <w:r w:rsidRPr="005B4957">
              <w:t>4</w:t>
            </w:r>
          </w:p>
        </w:tc>
        <w:tc>
          <w:tcPr>
            <w:tcW w:w="5012" w:type="dxa"/>
          </w:tcPr>
          <w:p w14:paraId="14C78233" w14:textId="24165620" w:rsidR="00EF4715" w:rsidRPr="00EF4715" w:rsidRDefault="00EF4715" w:rsidP="00EF471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EF4715">
              <w:rPr>
                <w:rFonts w:ascii="Calibri" w:hAnsi="Calibri" w:cs="Calibri"/>
                <w:b/>
                <w:bCs/>
              </w:rPr>
              <w:t xml:space="preserve">Art. 14 </w:t>
            </w:r>
            <w:r w:rsidRPr="00EF4715">
              <w:rPr>
                <w:rFonts w:ascii="Calibri" w:hAnsi="Calibri" w:cs="Calibri"/>
              </w:rPr>
              <w:t xml:space="preserve">Rolul </w:t>
            </w:r>
            <w:proofErr w:type="spellStart"/>
            <w:r w:rsidRPr="00EF4715">
              <w:rPr>
                <w:rFonts w:ascii="Calibri" w:hAnsi="Calibri" w:cs="Calibri"/>
              </w:rPr>
              <w:t>și</w:t>
            </w:r>
            <w:proofErr w:type="spellEnd"/>
            <w:r w:rsidRPr="00EF4715">
              <w:rPr>
                <w:rFonts w:ascii="Calibri" w:hAnsi="Calibri" w:cs="Calibri"/>
              </w:rPr>
              <w:t xml:space="preserve"> </w:t>
            </w:r>
            <w:proofErr w:type="spellStart"/>
            <w:r w:rsidRPr="00EF4715">
              <w:rPr>
                <w:rFonts w:ascii="Calibri" w:hAnsi="Calibri" w:cs="Calibri"/>
              </w:rPr>
              <w:t>atribuțiile</w:t>
            </w:r>
            <w:proofErr w:type="spellEnd"/>
            <w:r w:rsidRPr="00EF4715">
              <w:rPr>
                <w:rFonts w:ascii="Calibri" w:hAnsi="Calibri" w:cs="Calibri"/>
              </w:rPr>
              <w:t xml:space="preserve"> </w:t>
            </w:r>
            <w:proofErr w:type="spellStart"/>
            <w:r w:rsidRPr="00EF4715">
              <w:rPr>
                <w:rFonts w:ascii="Calibri" w:hAnsi="Calibri" w:cs="Calibri"/>
              </w:rPr>
              <w:t>decanului</w:t>
            </w:r>
            <w:proofErr w:type="spellEnd"/>
          </w:p>
          <w:p w14:paraId="1CACDD71" w14:textId="767E53A5" w:rsidR="00EF4715" w:rsidRPr="001B447C" w:rsidRDefault="001B447C" w:rsidP="001B447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011726">
              <w:rPr>
                <w:rFonts w:ascii="Calibri" w:hAnsi="Calibri" w:cs="Calibri"/>
                <w:b/>
                <w:bCs/>
              </w:rPr>
              <w:t>(</w:t>
            </w:r>
            <w:proofErr w:type="gramStart"/>
            <w:r w:rsidRPr="00011726">
              <w:rPr>
                <w:rFonts w:ascii="Calibri" w:hAnsi="Calibri" w:cs="Calibri"/>
                <w:b/>
                <w:bCs/>
              </w:rPr>
              <w:t>3)</w:t>
            </w:r>
            <w:proofErr w:type="spellStart"/>
            <w:r w:rsidR="00EF4715" w:rsidRPr="001B447C">
              <w:rPr>
                <w:rFonts w:ascii="Calibri" w:hAnsi="Calibri" w:cs="Calibri"/>
              </w:rPr>
              <w:t>Decanul</w:t>
            </w:r>
            <w:proofErr w:type="spellEnd"/>
            <w:proofErr w:type="gramEnd"/>
            <w:r w:rsidR="00EF4715" w:rsidRPr="001B447C">
              <w:rPr>
                <w:rFonts w:ascii="Calibri" w:hAnsi="Calibri" w:cs="Calibri"/>
              </w:rPr>
              <w:t xml:space="preserve">, </w:t>
            </w:r>
            <w:proofErr w:type="spellStart"/>
            <w:r w:rsidR="00EF4715" w:rsidRPr="001B447C">
              <w:rPr>
                <w:rFonts w:ascii="Calibri" w:hAnsi="Calibri" w:cs="Calibri"/>
              </w:rPr>
              <w:t>numit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</w:t>
            </w:r>
            <w:proofErr w:type="spellStart"/>
            <w:r w:rsidR="00EF4715" w:rsidRPr="001B447C">
              <w:rPr>
                <w:rFonts w:ascii="Calibri" w:hAnsi="Calibri" w:cs="Calibri"/>
              </w:rPr>
              <w:t>prin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</w:t>
            </w:r>
            <w:proofErr w:type="spellStart"/>
            <w:r w:rsidR="00EF4715" w:rsidRPr="001B447C">
              <w:rPr>
                <w:rFonts w:ascii="Calibri" w:hAnsi="Calibri" w:cs="Calibri"/>
              </w:rPr>
              <w:t>decizie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a </w:t>
            </w:r>
            <w:proofErr w:type="spellStart"/>
            <w:r w:rsidR="00EF4715" w:rsidRPr="001B447C">
              <w:rPr>
                <w:rFonts w:ascii="Calibri" w:hAnsi="Calibri" w:cs="Calibri"/>
              </w:rPr>
              <w:t>Rectorului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, </w:t>
            </w:r>
            <w:proofErr w:type="spellStart"/>
            <w:r w:rsidR="00EF4715" w:rsidRPr="001B447C">
              <w:rPr>
                <w:rFonts w:ascii="Calibri" w:hAnsi="Calibri" w:cs="Calibri"/>
              </w:rPr>
              <w:t>devine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</w:t>
            </w:r>
            <w:proofErr w:type="spellStart"/>
            <w:r w:rsidR="00EF4715" w:rsidRPr="001B447C">
              <w:rPr>
                <w:rFonts w:ascii="Calibri" w:hAnsi="Calibri" w:cs="Calibri"/>
              </w:rPr>
              <w:t>membru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de </w:t>
            </w:r>
            <w:proofErr w:type="spellStart"/>
            <w:r w:rsidR="00EF4715" w:rsidRPr="001B447C">
              <w:rPr>
                <w:rFonts w:ascii="Calibri" w:hAnsi="Calibri" w:cs="Calibri"/>
              </w:rPr>
              <w:t>drept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al </w:t>
            </w:r>
            <w:proofErr w:type="spellStart"/>
            <w:r w:rsidR="00EF4715" w:rsidRPr="001B447C">
              <w:rPr>
                <w:rFonts w:ascii="Calibri" w:hAnsi="Calibri" w:cs="Calibri"/>
              </w:rPr>
              <w:t>Consiliului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de </w:t>
            </w:r>
            <w:proofErr w:type="spellStart"/>
            <w:r w:rsidR="00EF4715" w:rsidRPr="001B447C">
              <w:rPr>
                <w:rFonts w:ascii="Calibri" w:hAnsi="Calibri" w:cs="Calibri"/>
              </w:rPr>
              <w:t>administrație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al </w:t>
            </w:r>
            <w:proofErr w:type="spellStart"/>
            <w:r w:rsidR="00EF4715" w:rsidRPr="001B447C">
              <w:rPr>
                <w:rFonts w:ascii="Calibri" w:hAnsi="Calibri" w:cs="Calibri"/>
              </w:rPr>
              <w:t>universității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pe </w:t>
            </w:r>
            <w:proofErr w:type="spellStart"/>
            <w:r w:rsidR="00EF4715" w:rsidRPr="001B447C">
              <w:rPr>
                <w:rFonts w:ascii="Calibri" w:hAnsi="Calibri" w:cs="Calibri"/>
              </w:rPr>
              <w:t>durata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</w:t>
            </w:r>
            <w:proofErr w:type="spellStart"/>
            <w:r w:rsidR="00EF4715" w:rsidRPr="001B447C">
              <w:rPr>
                <w:rFonts w:ascii="Calibri" w:hAnsi="Calibri" w:cs="Calibri"/>
              </w:rPr>
              <w:t>mandatului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de </w:t>
            </w:r>
            <w:r w:rsidR="00EF4715" w:rsidRPr="001B447C">
              <w:rPr>
                <w:rFonts w:ascii="Calibri" w:hAnsi="Calibri" w:cs="Calibri"/>
                <w:strike/>
                <w:color w:val="FF0000"/>
              </w:rPr>
              <w:t>4  ani.</w:t>
            </w:r>
          </w:p>
          <w:p w14:paraId="3CD7C9EB" w14:textId="5D9413C6" w:rsidR="00F32124" w:rsidRPr="00A54DE4" w:rsidRDefault="00F32124" w:rsidP="00EE2AE6">
            <w:pPr>
              <w:tabs>
                <w:tab w:val="left" w:pos="540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trike/>
                <w:lang w:val="ro-RO"/>
              </w:rPr>
            </w:pPr>
          </w:p>
        </w:tc>
        <w:tc>
          <w:tcPr>
            <w:tcW w:w="5042" w:type="dxa"/>
          </w:tcPr>
          <w:p w14:paraId="64E10F65" w14:textId="21444198" w:rsidR="00EF4715" w:rsidRPr="00EF4715" w:rsidRDefault="00EF4715" w:rsidP="00EF471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EF4715">
              <w:rPr>
                <w:rFonts w:ascii="Calibri" w:hAnsi="Calibri" w:cs="Calibri"/>
                <w:b/>
                <w:bCs/>
              </w:rPr>
              <w:t xml:space="preserve">Art. 14 </w:t>
            </w:r>
            <w:r w:rsidRPr="00EF4715">
              <w:rPr>
                <w:rFonts w:ascii="Calibri" w:hAnsi="Calibri" w:cs="Calibri"/>
              </w:rPr>
              <w:t xml:space="preserve">Rolul </w:t>
            </w:r>
            <w:proofErr w:type="spellStart"/>
            <w:r w:rsidRPr="00EF4715">
              <w:rPr>
                <w:rFonts w:ascii="Calibri" w:hAnsi="Calibri" w:cs="Calibri"/>
              </w:rPr>
              <w:t>și</w:t>
            </w:r>
            <w:proofErr w:type="spellEnd"/>
            <w:r w:rsidRPr="00EF4715">
              <w:rPr>
                <w:rFonts w:ascii="Calibri" w:hAnsi="Calibri" w:cs="Calibri"/>
              </w:rPr>
              <w:t xml:space="preserve"> </w:t>
            </w:r>
            <w:proofErr w:type="spellStart"/>
            <w:r w:rsidRPr="00EF4715">
              <w:rPr>
                <w:rFonts w:ascii="Calibri" w:hAnsi="Calibri" w:cs="Calibri"/>
              </w:rPr>
              <w:t>atribuțiile</w:t>
            </w:r>
            <w:proofErr w:type="spellEnd"/>
            <w:r w:rsidRPr="00EF4715">
              <w:rPr>
                <w:rFonts w:ascii="Calibri" w:hAnsi="Calibri" w:cs="Calibri"/>
              </w:rPr>
              <w:t xml:space="preserve"> </w:t>
            </w:r>
            <w:proofErr w:type="spellStart"/>
            <w:r w:rsidRPr="00EF4715">
              <w:rPr>
                <w:rFonts w:ascii="Calibri" w:hAnsi="Calibri" w:cs="Calibri"/>
              </w:rPr>
              <w:t>decanului</w:t>
            </w:r>
            <w:proofErr w:type="spellEnd"/>
          </w:p>
          <w:p w14:paraId="2034AF5D" w14:textId="100BA6C2" w:rsidR="00EF4715" w:rsidRPr="001B447C" w:rsidRDefault="001B447C" w:rsidP="001B447C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011726">
              <w:rPr>
                <w:rFonts w:ascii="Calibri" w:hAnsi="Calibri" w:cs="Calibri"/>
                <w:b/>
                <w:bCs/>
              </w:rPr>
              <w:t>(3</w:t>
            </w:r>
            <w:r>
              <w:rPr>
                <w:rFonts w:ascii="Calibri" w:hAnsi="Calibri" w:cs="Calibri"/>
              </w:rPr>
              <w:t xml:space="preserve">) </w:t>
            </w:r>
            <w:proofErr w:type="spellStart"/>
            <w:r w:rsidR="00EF4715" w:rsidRPr="001B447C">
              <w:rPr>
                <w:rFonts w:ascii="Calibri" w:hAnsi="Calibri" w:cs="Calibri"/>
              </w:rPr>
              <w:t>Decanul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, </w:t>
            </w:r>
            <w:proofErr w:type="spellStart"/>
            <w:r w:rsidR="00EF4715" w:rsidRPr="001B447C">
              <w:rPr>
                <w:rFonts w:ascii="Calibri" w:hAnsi="Calibri" w:cs="Calibri"/>
              </w:rPr>
              <w:t>numit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</w:t>
            </w:r>
            <w:proofErr w:type="spellStart"/>
            <w:r w:rsidR="00EF4715" w:rsidRPr="001B447C">
              <w:rPr>
                <w:rFonts w:ascii="Calibri" w:hAnsi="Calibri" w:cs="Calibri"/>
              </w:rPr>
              <w:t>prin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</w:t>
            </w:r>
            <w:proofErr w:type="spellStart"/>
            <w:r w:rsidR="00EF4715" w:rsidRPr="001B447C">
              <w:rPr>
                <w:rFonts w:ascii="Calibri" w:hAnsi="Calibri" w:cs="Calibri"/>
              </w:rPr>
              <w:t>decizie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a </w:t>
            </w:r>
            <w:proofErr w:type="spellStart"/>
            <w:r w:rsidR="00EF4715" w:rsidRPr="001B447C">
              <w:rPr>
                <w:rFonts w:ascii="Calibri" w:hAnsi="Calibri" w:cs="Calibri"/>
              </w:rPr>
              <w:t>Rectorului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, </w:t>
            </w:r>
            <w:proofErr w:type="spellStart"/>
            <w:r w:rsidR="00EF4715" w:rsidRPr="001B447C">
              <w:rPr>
                <w:rFonts w:ascii="Calibri" w:hAnsi="Calibri" w:cs="Calibri"/>
              </w:rPr>
              <w:t>devine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</w:t>
            </w:r>
            <w:proofErr w:type="spellStart"/>
            <w:r w:rsidR="00EF4715" w:rsidRPr="001B447C">
              <w:rPr>
                <w:rFonts w:ascii="Calibri" w:hAnsi="Calibri" w:cs="Calibri"/>
              </w:rPr>
              <w:t>membru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de </w:t>
            </w:r>
            <w:proofErr w:type="spellStart"/>
            <w:r w:rsidR="00EF4715" w:rsidRPr="001B447C">
              <w:rPr>
                <w:rFonts w:ascii="Calibri" w:hAnsi="Calibri" w:cs="Calibri"/>
              </w:rPr>
              <w:t>drept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al </w:t>
            </w:r>
            <w:proofErr w:type="spellStart"/>
            <w:r w:rsidR="00EF4715" w:rsidRPr="001B447C">
              <w:rPr>
                <w:rFonts w:ascii="Calibri" w:hAnsi="Calibri" w:cs="Calibri"/>
              </w:rPr>
              <w:t>Consiliului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de </w:t>
            </w:r>
            <w:proofErr w:type="spellStart"/>
            <w:r w:rsidR="00EF4715" w:rsidRPr="001B447C">
              <w:rPr>
                <w:rFonts w:ascii="Calibri" w:hAnsi="Calibri" w:cs="Calibri"/>
              </w:rPr>
              <w:t>administrație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al </w:t>
            </w:r>
            <w:proofErr w:type="spellStart"/>
            <w:r w:rsidR="00EF4715" w:rsidRPr="001B447C">
              <w:rPr>
                <w:rFonts w:ascii="Calibri" w:hAnsi="Calibri" w:cs="Calibri"/>
              </w:rPr>
              <w:t>universității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pe </w:t>
            </w:r>
            <w:proofErr w:type="spellStart"/>
            <w:r w:rsidR="00EF4715" w:rsidRPr="001B447C">
              <w:rPr>
                <w:rFonts w:ascii="Calibri" w:hAnsi="Calibri" w:cs="Calibri"/>
              </w:rPr>
              <w:t>durata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</w:t>
            </w:r>
            <w:proofErr w:type="spellStart"/>
            <w:r w:rsidR="00EF4715" w:rsidRPr="001B447C">
              <w:rPr>
                <w:rFonts w:ascii="Calibri" w:hAnsi="Calibri" w:cs="Calibri"/>
              </w:rPr>
              <w:t>mandatului</w:t>
            </w:r>
            <w:proofErr w:type="spellEnd"/>
            <w:r w:rsidR="00EF4715" w:rsidRPr="001B447C">
              <w:rPr>
                <w:rFonts w:ascii="Calibri" w:hAnsi="Calibri" w:cs="Calibri"/>
              </w:rPr>
              <w:t xml:space="preserve"> </w:t>
            </w:r>
            <w:proofErr w:type="gramStart"/>
            <w:r w:rsidR="00EF4715" w:rsidRPr="001B447C">
              <w:rPr>
                <w:rFonts w:ascii="Calibri" w:hAnsi="Calibri" w:cs="Calibri"/>
              </w:rPr>
              <w:t xml:space="preserve">de </w:t>
            </w:r>
            <w:r w:rsidR="00EF4715" w:rsidRPr="001B447C">
              <w:rPr>
                <w:rFonts w:ascii="Calibri" w:hAnsi="Calibri" w:cs="Calibri"/>
                <w:color w:val="FF0000"/>
              </w:rPr>
              <w:t xml:space="preserve"> </w:t>
            </w:r>
            <w:r w:rsidR="00EF4715" w:rsidRPr="001B447C">
              <w:rPr>
                <w:rFonts w:ascii="Calibri" w:hAnsi="Calibri" w:cs="Calibri"/>
                <w:highlight w:val="yellow"/>
              </w:rPr>
              <w:t>5</w:t>
            </w:r>
            <w:proofErr w:type="gramEnd"/>
            <w:r w:rsidR="00EF4715" w:rsidRPr="001B447C">
              <w:rPr>
                <w:rFonts w:ascii="Calibri" w:hAnsi="Calibri" w:cs="Calibri"/>
              </w:rPr>
              <w:t xml:space="preserve">  ani.</w:t>
            </w:r>
          </w:p>
          <w:p w14:paraId="3D6A213A" w14:textId="1BE96C00" w:rsidR="00F32124" w:rsidRPr="005B4957" w:rsidRDefault="00F32124" w:rsidP="00EE2A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BR"/>
              </w:rPr>
            </w:pPr>
          </w:p>
        </w:tc>
        <w:tc>
          <w:tcPr>
            <w:tcW w:w="3464" w:type="dxa"/>
          </w:tcPr>
          <w:p w14:paraId="2B897448" w14:textId="1DB94295" w:rsidR="00F32124" w:rsidRPr="005B4957" w:rsidRDefault="00B6668D" w:rsidP="00EE2AE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pt-BR"/>
              </w:rPr>
            </w:pPr>
            <w:r>
              <w:rPr>
                <w:lang w:val="pt-BR"/>
              </w:rPr>
              <w:t xml:space="preserve">Schimbarea legislației </w:t>
            </w:r>
          </w:p>
        </w:tc>
      </w:tr>
    </w:tbl>
    <w:p w14:paraId="1A24D2CB" w14:textId="77777777" w:rsidR="005C7885" w:rsidRDefault="005C7885" w:rsidP="007F7E4A">
      <w:pPr>
        <w:spacing w:after="0"/>
        <w:jc w:val="center"/>
        <w:rPr>
          <w:lang w:val="pt-BR"/>
        </w:rPr>
      </w:pPr>
    </w:p>
    <w:p w14:paraId="06E80369" w14:textId="1BC8FD7A" w:rsidR="00EC41DC" w:rsidRPr="007F7E4A" w:rsidRDefault="00696965" w:rsidP="007F7E4A">
      <w:pPr>
        <w:spacing w:after="0"/>
        <w:jc w:val="center"/>
      </w:pPr>
      <w:r>
        <w:rPr>
          <w:lang w:val="pt-BR"/>
        </w:rPr>
        <w:t xml:space="preserve">  </w:t>
      </w:r>
      <w:r w:rsidR="00EC41DC">
        <w:rPr>
          <w:lang w:val="pt-BR"/>
        </w:rPr>
        <w:t xml:space="preserve">Întocmit </w:t>
      </w:r>
      <w:r w:rsidR="001F7CB4">
        <w:t>:</w:t>
      </w:r>
      <w:r w:rsidR="005C7885">
        <w:t xml:space="preserve"> </w:t>
      </w:r>
      <w:proofErr w:type="spellStart"/>
      <w:r w:rsidR="005C7885">
        <w:t>prof.dr.ing</w:t>
      </w:r>
      <w:proofErr w:type="spellEnd"/>
      <w:r w:rsidR="005C7885">
        <w:t>. Daniela Lucia Manea</w:t>
      </w:r>
    </w:p>
    <w:sectPr w:rsidR="00EC41DC" w:rsidRPr="007F7E4A" w:rsidSect="006F0D11">
      <w:pgSz w:w="16838" w:h="11906" w:orient="landscape" w:code="9"/>
      <w:pgMar w:top="1440" w:right="962" w:bottom="144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24510"/>
    <w:multiLevelType w:val="hybridMultilevel"/>
    <w:tmpl w:val="5072B0B4"/>
    <w:lvl w:ilvl="0" w:tplc="87344796">
      <w:start w:val="1"/>
      <w:numFmt w:val="lowerLetter"/>
      <w:lvlText w:val="%1)"/>
      <w:lvlJc w:val="left"/>
      <w:pPr>
        <w:ind w:left="1459" w:hanging="360"/>
      </w:pPr>
      <w:rPr>
        <w:rFonts w:ascii="Calibri" w:eastAsia="Times New Roman" w:hAnsi="Calibri" w:cs="Arial"/>
      </w:rPr>
    </w:lvl>
    <w:lvl w:ilvl="1" w:tplc="0409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1" w15:restartNumberingAfterBreak="0">
    <w:nsid w:val="02A93D61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42328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653F87"/>
    <w:multiLevelType w:val="hybridMultilevel"/>
    <w:tmpl w:val="CD9682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D33B64"/>
    <w:multiLevelType w:val="hybridMultilevel"/>
    <w:tmpl w:val="BA365880"/>
    <w:lvl w:ilvl="0" w:tplc="C0203D58">
      <w:start w:val="1"/>
      <w:numFmt w:val="lowerLetter"/>
      <w:lvlText w:val="%1)"/>
      <w:lvlJc w:val="left"/>
      <w:pPr>
        <w:ind w:left="1428" w:hanging="360"/>
      </w:pPr>
      <w:rPr>
        <w:rFonts w:ascii="Calibri" w:eastAsia="Times New Roman" w:hAnsi="Calibri" w:cs="Times New Roman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2DD6AB6"/>
    <w:multiLevelType w:val="hybridMultilevel"/>
    <w:tmpl w:val="2DAEE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44432B"/>
    <w:multiLevelType w:val="hybridMultilevel"/>
    <w:tmpl w:val="735AB36E"/>
    <w:lvl w:ilvl="0" w:tplc="FD4608C6">
      <w:start w:val="1"/>
      <w:numFmt w:val="lowerLetter"/>
      <w:lvlText w:val="%1)"/>
      <w:lvlJc w:val="left"/>
      <w:pPr>
        <w:ind w:left="1536" w:hanging="360"/>
      </w:pPr>
      <w:rPr>
        <w:rFonts w:ascii="Calibri" w:eastAsia="Times New Roman" w:hAnsi="Calibri" w:cs="Arial"/>
      </w:rPr>
    </w:lvl>
    <w:lvl w:ilvl="1" w:tplc="0409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7" w15:restartNumberingAfterBreak="0">
    <w:nsid w:val="1A3354F9"/>
    <w:multiLevelType w:val="hybridMultilevel"/>
    <w:tmpl w:val="5424744A"/>
    <w:lvl w:ilvl="0" w:tplc="E55475D8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91FEE"/>
    <w:multiLevelType w:val="hybridMultilevel"/>
    <w:tmpl w:val="57A254BA"/>
    <w:lvl w:ilvl="0" w:tplc="DDE65B30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3C4439"/>
    <w:multiLevelType w:val="hybridMultilevel"/>
    <w:tmpl w:val="2836040C"/>
    <w:lvl w:ilvl="0" w:tplc="12FE2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F7282"/>
    <w:multiLevelType w:val="hybridMultilevel"/>
    <w:tmpl w:val="46BC3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2A65F2"/>
    <w:multiLevelType w:val="hybridMultilevel"/>
    <w:tmpl w:val="FBBADBC0"/>
    <w:lvl w:ilvl="0" w:tplc="E9C6CE66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100831"/>
    <w:multiLevelType w:val="hybridMultilevel"/>
    <w:tmpl w:val="40D6A450"/>
    <w:lvl w:ilvl="0" w:tplc="04090001">
      <w:start w:val="1"/>
      <w:numFmt w:val="bullet"/>
      <w:lvlText w:val=""/>
      <w:lvlJc w:val="left"/>
      <w:pPr>
        <w:ind w:left="15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3" w15:restartNumberingAfterBreak="0">
    <w:nsid w:val="31386B92"/>
    <w:multiLevelType w:val="hybridMultilevel"/>
    <w:tmpl w:val="46DEF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475ED6"/>
    <w:multiLevelType w:val="hybridMultilevel"/>
    <w:tmpl w:val="EC58A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3E01BB"/>
    <w:multiLevelType w:val="hybridMultilevel"/>
    <w:tmpl w:val="B4E2BA50"/>
    <w:lvl w:ilvl="0" w:tplc="10DADA8E">
      <w:start w:val="1"/>
      <w:numFmt w:val="decimal"/>
      <w:lvlText w:val="Art. %1."/>
      <w:lvlJc w:val="left"/>
      <w:pPr>
        <w:ind w:left="360" w:hanging="360"/>
      </w:pPr>
      <w:rPr>
        <w:rFonts w:hint="default"/>
        <w:b/>
        <w:strike w:val="0"/>
        <w:spacing w:val="0"/>
        <w:sz w:val="22"/>
        <w:szCs w:val="18"/>
      </w:rPr>
    </w:lvl>
    <w:lvl w:ilvl="1" w:tplc="B4328ED6">
      <w:start w:val="1"/>
      <w:numFmt w:val="decimal"/>
      <w:lvlText w:val="(%2)"/>
      <w:lvlJc w:val="left"/>
      <w:pPr>
        <w:ind w:left="1080" w:hanging="360"/>
      </w:pPr>
      <w:rPr>
        <w:rFonts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77301B"/>
    <w:multiLevelType w:val="hybridMultilevel"/>
    <w:tmpl w:val="740C5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0494D"/>
    <w:multiLevelType w:val="hybridMultilevel"/>
    <w:tmpl w:val="A6463A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204A80"/>
    <w:multiLevelType w:val="hybridMultilevel"/>
    <w:tmpl w:val="60D2F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A963F7"/>
    <w:multiLevelType w:val="hybridMultilevel"/>
    <w:tmpl w:val="0C4AB7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AF4D8A"/>
    <w:multiLevelType w:val="hybridMultilevel"/>
    <w:tmpl w:val="C7443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A475B"/>
    <w:multiLevelType w:val="hybridMultilevel"/>
    <w:tmpl w:val="512A1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654F"/>
    <w:multiLevelType w:val="hybridMultilevel"/>
    <w:tmpl w:val="45EAB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952FDF"/>
    <w:multiLevelType w:val="hybridMultilevel"/>
    <w:tmpl w:val="6128A8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E731DB"/>
    <w:multiLevelType w:val="hybridMultilevel"/>
    <w:tmpl w:val="C2EC8B08"/>
    <w:lvl w:ilvl="0" w:tplc="3BF81DC2">
      <w:start w:val="1"/>
      <w:numFmt w:val="lowerLetter"/>
      <w:lvlText w:val="%1)"/>
      <w:lvlJc w:val="left"/>
      <w:pPr>
        <w:ind w:left="2160" w:hanging="360"/>
      </w:pPr>
      <w:rPr>
        <w:rFonts w:ascii="Calibri" w:eastAsia="Times New Roman" w:hAnsi="Calibri" w:cs="Arial"/>
        <w:strike w:val="0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79877E47"/>
    <w:multiLevelType w:val="hybridMultilevel"/>
    <w:tmpl w:val="3DC622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6D2E21"/>
    <w:multiLevelType w:val="hybridMultilevel"/>
    <w:tmpl w:val="64EC3C24"/>
    <w:lvl w:ilvl="0" w:tplc="9E02221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2076584762">
    <w:abstractNumId w:val="12"/>
  </w:num>
  <w:num w:numId="2" w16cid:durableId="996959212">
    <w:abstractNumId w:val="13"/>
  </w:num>
  <w:num w:numId="3" w16cid:durableId="700399948">
    <w:abstractNumId w:val="4"/>
  </w:num>
  <w:num w:numId="4" w16cid:durableId="1019042191">
    <w:abstractNumId w:val="25"/>
  </w:num>
  <w:num w:numId="5" w16cid:durableId="1068531002">
    <w:abstractNumId w:val="0"/>
  </w:num>
  <w:num w:numId="6" w16cid:durableId="1714310352">
    <w:abstractNumId w:val="5"/>
  </w:num>
  <w:num w:numId="7" w16cid:durableId="687566707">
    <w:abstractNumId w:val="17"/>
  </w:num>
  <w:num w:numId="8" w16cid:durableId="2002925906">
    <w:abstractNumId w:val="6"/>
  </w:num>
  <w:num w:numId="9" w16cid:durableId="1207520406">
    <w:abstractNumId w:val="22"/>
  </w:num>
  <w:num w:numId="10" w16cid:durableId="1602643863">
    <w:abstractNumId w:val="18"/>
  </w:num>
  <w:num w:numId="11" w16cid:durableId="1780175073">
    <w:abstractNumId w:val="7"/>
  </w:num>
  <w:num w:numId="12" w16cid:durableId="2096508111">
    <w:abstractNumId w:val="24"/>
  </w:num>
  <w:num w:numId="13" w16cid:durableId="368262789">
    <w:abstractNumId w:val="14"/>
  </w:num>
  <w:num w:numId="14" w16cid:durableId="1146094152">
    <w:abstractNumId w:val="26"/>
  </w:num>
  <w:num w:numId="15" w16cid:durableId="456531931">
    <w:abstractNumId w:val="16"/>
  </w:num>
  <w:num w:numId="16" w16cid:durableId="1901020733">
    <w:abstractNumId w:val="20"/>
  </w:num>
  <w:num w:numId="17" w16cid:durableId="1077286312">
    <w:abstractNumId w:val="19"/>
  </w:num>
  <w:num w:numId="18" w16cid:durableId="506558836">
    <w:abstractNumId w:val="21"/>
  </w:num>
  <w:num w:numId="19" w16cid:durableId="938680278">
    <w:abstractNumId w:val="8"/>
  </w:num>
  <w:num w:numId="20" w16cid:durableId="1773814081">
    <w:abstractNumId w:val="3"/>
  </w:num>
  <w:num w:numId="21" w16cid:durableId="867258078">
    <w:abstractNumId w:val="23"/>
  </w:num>
  <w:num w:numId="22" w16cid:durableId="1859463237">
    <w:abstractNumId w:val="10"/>
  </w:num>
  <w:num w:numId="23" w16cid:durableId="262080389">
    <w:abstractNumId w:val="15"/>
  </w:num>
  <w:num w:numId="24" w16cid:durableId="276526287">
    <w:abstractNumId w:val="9"/>
  </w:num>
  <w:num w:numId="25" w16cid:durableId="755714209">
    <w:abstractNumId w:val="11"/>
  </w:num>
  <w:num w:numId="26" w16cid:durableId="642732894">
    <w:abstractNumId w:val="1"/>
  </w:num>
  <w:num w:numId="27" w16cid:durableId="11258532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804"/>
    <w:rsid w:val="00011726"/>
    <w:rsid w:val="000138C9"/>
    <w:rsid w:val="000164AC"/>
    <w:rsid w:val="00016827"/>
    <w:rsid w:val="0002743A"/>
    <w:rsid w:val="00051397"/>
    <w:rsid w:val="0006675E"/>
    <w:rsid w:val="0007653F"/>
    <w:rsid w:val="000B1CF7"/>
    <w:rsid w:val="000C00EA"/>
    <w:rsid w:val="000C41DE"/>
    <w:rsid w:val="000F50CB"/>
    <w:rsid w:val="0010036C"/>
    <w:rsid w:val="00111D3C"/>
    <w:rsid w:val="00150A20"/>
    <w:rsid w:val="001521C7"/>
    <w:rsid w:val="001525BD"/>
    <w:rsid w:val="00170B9A"/>
    <w:rsid w:val="001A40F3"/>
    <w:rsid w:val="001A776D"/>
    <w:rsid w:val="001B0334"/>
    <w:rsid w:val="001B447C"/>
    <w:rsid w:val="001B4F6F"/>
    <w:rsid w:val="001D6E1F"/>
    <w:rsid w:val="001E2829"/>
    <w:rsid w:val="001F7CB4"/>
    <w:rsid w:val="00221BD1"/>
    <w:rsid w:val="00285B09"/>
    <w:rsid w:val="0029649F"/>
    <w:rsid w:val="002C0032"/>
    <w:rsid w:val="00374663"/>
    <w:rsid w:val="003747D7"/>
    <w:rsid w:val="00397C36"/>
    <w:rsid w:val="003A55D4"/>
    <w:rsid w:val="003B2B06"/>
    <w:rsid w:val="003B5117"/>
    <w:rsid w:val="0041213F"/>
    <w:rsid w:val="00412A0C"/>
    <w:rsid w:val="00420DAF"/>
    <w:rsid w:val="00421F37"/>
    <w:rsid w:val="004330BA"/>
    <w:rsid w:val="00476C11"/>
    <w:rsid w:val="00493275"/>
    <w:rsid w:val="0049749A"/>
    <w:rsid w:val="004B303D"/>
    <w:rsid w:val="004F1830"/>
    <w:rsid w:val="00520454"/>
    <w:rsid w:val="00520FB2"/>
    <w:rsid w:val="00533450"/>
    <w:rsid w:val="005535E3"/>
    <w:rsid w:val="005708DD"/>
    <w:rsid w:val="00570D20"/>
    <w:rsid w:val="0057258C"/>
    <w:rsid w:val="00575FAC"/>
    <w:rsid w:val="00581634"/>
    <w:rsid w:val="00583267"/>
    <w:rsid w:val="00594E95"/>
    <w:rsid w:val="005A15DC"/>
    <w:rsid w:val="005A1B21"/>
    <w:rsid w:val="005A3C67"/>
    <w:rsid w:val="005B4957"/>
    <w:rsid w:val="005C7885"/>
    <w:rsid w:val="005D3CB4"/>
    <w:rsid w:val="005F3827"/>
    <w:rsid w:val="006233AB"/>
    <w:rsid w:val="00643097"/>
    <w:rsid w:val="00643A40"/>
    <w:rsid w:val="00654F39"/>
    <w:rsid w:val="00656304"/>
    <w:rsid w:val="00656DE7"/>
    <w:rsid w:val="00663D05"/>
    <w:rsid w:val="00665F30"/>
    <w:rsid w:val="00670CB9"/>
    <w:rsid w:val="00672E12"/>
    <w:rsid w:val="00677A30"/>
    <w:rsid w:val="00681510"/>
    <w:rsid w:val="00682BD7"/>
    <w:rsid w:val="006929DA"/>
    <w:rsid w:val="00696965"/>
    <w:rsid w:val="006B3187"/>
    <w:rsid w:val="006B6D38"/>
    <w:rsid w:val="006C1A2F"/>
    <w:rsid w:val="006E7654"/>
    <w:rsid w:val="006F0D11"/>
    <w:rsid w:val="006F2EF3"/>
    <w:rsid w:val="00710194"/>
    <w:rsid w:val="00724804"/>
    <w:rsid w:val="0073538D"/>
    <w:rsid w:val="0075377C"/>
    <w:rsid w:val="00755CFD"/>
    <w:rsid w:val="00756925"/>
    <w:rsid w:val="007664C1"/>
    <w:rsid w:val="007670EA"/>
    <w:rsid w:val="007B2CF4"/>
    <w:rsid w:val="007B5413"/>
    <w:rsid w:val="007B5E13"/>
    <w:rsid w:val="007D216C"/>
    <w:rsid w:val="007E5474"/>
    <w:rsid w:val="007F7E4A"/>
    <w:rsid w:val="00810975"/>
    <w:rsid w:val="00810FB7"/>
    <w:rsid w:val="008256B4"/>
    <w:rsid w:val="00837C06"/>
    <w:rsid w:val="00844BC7"/>
    <w:rsid w:val="0088751D"/>
    <w:rsid w:val="008A0234"/>
    <w:rsid w:val="009461A5"/>
    <w:rsid w:val="00970F80"/>
    <w:rsid w:val="00971107"/>
    <w:rsid w:val="00971941"/>
    <w:rsid w:val="00977858"/>
    <w:rsid w:val="009908A3"/>
    <w:rsid w:val="009A0B93"/>
    <w:rsid w:val="009A4BC4"/>
    <w:rsid w:val="009D15F0"/>
    <w:rsid w:val="009E1185"/>
    <w:rsid w:val="009F3172"/>
    <w:rsid w:val="00A07299"/>
    <w:rsid w:val="00A10FBB"/>
    <w:rsid w:val="00A1792D"/>
    <w:rsid w:val="00A33FC4"/>
    <w:rsid w:val="00A350C5"/>
    <w:rsid w:val="00A54DE4"/>
    <w:rsid w:val="00A559B6"/>
    <w:rsid w:val="00A62616"/>
    <w:rsid w:val="00A67DC0"/>
    <w:rsid w:val="00A80DAE"/>
    <w:rsid w:val="00A8631B"/>
    <w:rsid w:val="00A95FB6"/>
    <w:rsid w:val="00AC01E7"/>
    <w:rsid w:val="00AE1EB3"/>
    <w:rsid w:val="00AE3E02"/>
    <w:rsid w:val="00AF4F9F"/>
    <w:rsid w:val="00AF7E3C"/>
    <w:rsid w:val="00B14BAF"/>
    <w:rsid w:val="00B64B2B"/>
    <w:rsid w:val="00B6668D"/>
    <w:rsid w:val="00BB53D7"/>
    <w:rsid w:val="00BB5460"/>
    <w:rsid w:val="00BC1378"/>
    <w:rsid w:val="00BD4DFB"/>
    <w:rsid w:val="00BD79B6"/>
    <w:rsid w:val="00BE0805"/>
    <w:rsid w:val="00BE4D1E"/>
    <w:rsid w:val="00BE67CB"/>
    <w:rsid w:val="00C043C1"/>
    <w:rsid w:val="00C06232"/>
    <w:rsid w:val="00C124F3"/>
    <w:rsid w:val="00C65489"/>
    <w:rsid w:val="00C94A49"/>
    <w:rsid w:val="00C95F4F"/>
    <w:rsid w:val="00CA2BD1"/>
    <w:rsid w:val="00CC1AF6"/>
    <w:rsid w:val="00CC7E4D"/>
    <w:rsid w:val="00CD0221"/>
    <w:rsid w:val="00CD094D"/>
    <w:rsid w:val="00CD3470"/>
    <w:rsid w:val="00CD5901"/>
    <w:rsid w:val="00D133B7"/>
    <w:rsid w:val="00D22BA4"/>
    <w:rsid w:val="00D3569A"/>
    <w:rsid w:val="00D4540B"/>
    <w:rsid w:val="00D83EE9"/>
    <w:rsid w:val="00D94A6B"/>
    <w:rsid w:val="00DA0182"/>
    <w:rsid w:val="00DA0E87"/>
    <w:rsid w:val="00DA6611"/>
    <w:rsid w:val="00DB0129"/>
    <w:rsid w:val="00DB63BE"/>
    <w:rsid w:val="00DD235A"/>
    <w:rsid w:val="00DE005F"/>
    <w:rsid w:val="00DF2444"/>
    <w:rsid w:val="00DF5F3F"/>
    <w:rsid w:val="00E07786"/>
    <w:rsid w:val="00E124E2"/>
    <w:rsid w:val="00E145BA"/>
    <w:rsid w:val="00E2720F"/>
    <w:rsid w:val="00E436F5"/>
    <w:rsid w:val="00E5258D"/>
    <w:rsid w:val="00EC2E73"/>
    <w:rsid w:val="00EC41DC"/>
    <w:rsid w:val="00ED1A6A"/>
    <w:rsid w:val="00ED539D"/>
    <w:rsid w:val="00ED7C47"/>
    <w:rsid w:val="00EE150E"/>
    <w:rsid w:val="00EE2AE6"/>
    <w:rsid w:val="00EE44DE"/>
    <w:rsid w:val="00EF3A88"/>
    <w:rsid w:val="00EF4715"/>
    <w:rsid w:val="00F00235"/>
    <w:rsid w:val="00F23D87"/>
    <w:rsid w:val="00F24278"/>
    <w:rsid w:val="00F32124"/>
    <w:rsid w:val="00F36ADD"/>
    <w:rsid w:val="00F46047"/>
    <w:rsid w:val="00F71B6B"/>
    <w:rsid w:val="00FD09E0"/>
    <w:rsid w:val="00FF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6FE3D"/>
  <w15:chartTrackingRefBased/>
  <w15:docId w15:val="{A9A06F7C-F1B5-4F11-B018-1A12B64A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24E2"/>
  </w:style>
  <w:style w:type="paragraph" w:styleId="Heading1">
    <w:name w:val="heading 1"/>
    <w:basedOn w:val="Normal"/>
    <w:next w:val="Normal"/>
    <w:link w:val="Heading1Char"/>
    <w:uiPriority w:val="9"/>
    <w:qFormat/>
    <w:rsid w:val="007248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248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48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248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248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248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248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248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248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48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248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48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48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48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48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48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48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48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248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248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48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248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248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248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248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248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248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248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2480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24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72480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aragraph">
    <w:name w:val="paragraph"/>
    <w:basedOn w:val="Normal"/>
    <w:rsid w:val="00BC1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BC1378"/>
  </w:style>
  <w:style w:type="character" w:customStyle="1" w:styleId="eop">
    <w:name w:val="eop"/>
    <w:basedOn w:val="DefaultParagraphFont"/>
    <w:rsid w:val="00BC1378"/>
  </w:style>
  <w:style w:type="paragraph" w:styleId="BodyText">
    <w:name w:val="Body Text"/>
    <w:basedOn w:val="Normal"/>
    <w:link w:val="BodyTextChar"/>
    <w:uiPriority w:val="1"/>
    <w:qFormat/>
    <w:rsid w:val="00BD79B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4"/>
      <w:szCs w:val="24"/>
      <w:lang w:bidi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BD79B6"/>
    <w:rPr>
      <w:rFonts w:ascii="Calibri" w:eastAsia="Calibri" w:hAnsi="Calibri" w:cs="Calibri"/>
      <w:kern w:val="0"/>
      <w:sz w:val="24"/>
      <w:szCs w:val="24"/>
      <w:lang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67D3A01D54F745878943212C1A7BF5" ma:contentTypeVersion="13" ma:contentTypeDescription="Create a new document." ma:contentTypeScope="" ma:versionID="7de3f3e4f4992e23e8a126ccb15b516a">
  <xsd:schema xmlns:xsd="http://www.w3.org/2001/XMLSchema" xmlns:xs="http://www.w3.org/2001/XMLSchema" xmlns:p="http://schemas.microsoft.com/office/2006/metadata/properties" xmlns:ns2="be1b991d-bed4-4d79-b291-70e8950ed043" xmlns:ns3="5f690d76-9059-4463-989b-25d7feb5b1a0" targetNamespace="http://schemas.microsoft.com/office/2006/metadata/properties" ma:root="true" ma:fieldsID="6d6e6fbda7070adb3acd408660528587" ns2:_="" ns3:_="">
    <xsd:import namespace="be1b991d-bed4-4d79-b291-70e8950ed043"/>
    <xsd:import namespace="5f690d76-9059-4463-989b-25d7feb5b1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1b991d-bed4-4d79-b291-70e8950ed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a4a520e9-238f-4391-a566-21dd424747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690d76-9059-4463-989b-25d7feb5b1a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f4afb7d5-3936-4cda-868a-f58271ab71c0}" ma:internalName="TaxCatchAll" ma:showField="CatchAllData" ma:web="5f690d76-9059-4463-989b-25d7feb5b1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e1b991d-bed4-4d79-b291-70e8950ed043">
      <Terms xmlns="http://schemas.microsoft.com/office/infopath/2007/PartnerControls"/>
    </lcf76f155ced4ddcb4097134ff3c332f>
    <TaxCatchAll xmlns="5f690d76-9059-4463-989b-25d7feb5b1a0" xsi:nil="true"/>
  </documentManagement>
</p:properties>
</file>

<file path=customXml/itemProps1.xml><?xml version="1.0" encoding="utf-8"?>
<ds:datastoreItem xmlns:ds="http://schemas.openxmlformats.org/officeDocument/2006/customXml" ds:itemID="{3552E1D7-CDA3-4539-9321-1D6D94B2F69C}"/>
</file>

<file path=customXml/itemProps2.xml><?xml version="1.0" encoding="utf-8"?>
<ds:datastoreItem xmlns:ds="http://schemas.openxmlformats.org/officeDocument/2006/customXml" ds:itemID="{4222966A-A204-410E-8F8A-5239A5A6C9AA}"/>
</file>

<file path=customXml/itemProps3.xml><?xml version="1.0" encoding="utf-8"?>
<ds:datastoreItem xmlns:ds="http://schemas.openxmlformats.org/officeDocument/2006/customXml" ds:itemID="{8F43E329-EE24-4166-818D-A5CFAFD81D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RECTORAT STAFF32</dc:creator>
  <cp:keywords/>
  <dc:description/>
  <cp:lastModifiedBy>Daniela Manea</cp:lastModifiedBy>
  <cp:revision>21</cp:revision>
  <cp:lastPrinted>2024-07-02T11:53:00Z</cp:lastPrinted>
  <dcterms:created xsi:type="dcterms:W3CDTF">2024-10-29T13:52:00Z</dcterms:created>
  <dcterms:modified xsi:type="dcterms:W3CDTF">2024-10-29T14:06:00Z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b58b62f-6f94-46bd-8089-18e64b0a9abb_Enabled">
    <vt:lpwstr>true</vt:lpwstr>
  </property>
  <property fmtid="{D5CDD505-2E9C-101B-9397-08002B2CF9AE}" pid="3" name="MSIP_Label_5b58b62f-6f94-46bd-8089-18e64b0a9abb_SetDate">
    <vt:lpwstr>2024-02-01T10:25:30Z</vt:lpwstr>
  </property>
  <property fmtid="{D5CDD505-2E9C-101B-9397-08002B2CF9AE}" pid="4" name="MSIP_Label_5b58b62f-6f94-46bd-8089-18e64b0a9abb_Method">
    <vt:lpwstr>Standard</vt:lpwstr>
  </property>
  <property fmtid="{D5CDD505-2E9C-101B-9397-08002B2CF9AE}" pid="5" name="MSIP_Label_5b58b62f-6f94-46bd-8089-18e64b0a9abb_Name">
    <vt:lpwstr>defa4170-0d19-0005-0004-bc88714345d2</vt:lpwstr>
  </property>
  <property fmtid="{D5CDD505-2E9C-101B-9397-08002B2CF9AE}" pid="6" name="MSIP_Label_5b58b62f-6f94-46bd-8089-18e64b0a9abb_SiteId">
    <vt:lpwstr>a6eb79fa-c4a9-4cce-818d-b85274d15305</vt:lpwstr>
  </property>
  <property fmtid="{D5CDD505-2E9C-101B-9397-08002B2CF9AE}" pid="7" name="MSIP_Label_5b58b62f-6f94-46bd-8089-18e64b0a9abb_ActionId">
    <vt:lpwstr>925714b0-75a6-4798-b8db-bfaf7489e883</vt:lpwstr>
  </property>
  <property fmtid="{D5CDD505-2E9C-101B-9397-08002B2CF9AE}" pid="8" name="MSIP_Label_5b58b62f-6f94-46bd-8089-18e64b0a9abb_ContentBits">
    <vt:lpwstr>0</vt:lpwstr>
  </property>
  <property fmtid="{D5CDD505-2E9C-101B-9397-08002B2CF9AE}" pid="9" name="ContentTypeId">
    <vt:lpwstr>0x0101004267D3A01D54F745878943212C1A7BF5</vt:lpwstr>
  </property>
</Properties>
</file>